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3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3682"/>
      </w:tblGrid>
      <w:tr>
        <w:trPr>
          <w:trHeight w:val="360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PROCESO:</w:t>
            </w:r>
            <w:r>
              <w:rPr>
                <w:rFonts w:ascii="Arial"/>
                <w:sz w:val="24"/>
              </w:rPr>
            </w:r>
          </w:p>
        </w:tc>
        <w:tc>
          <w:tcPr>
            <w:tcW w:w="3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SISTEMA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NORMATIVO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4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3"/>
        <w:gridCol w:w="511"/>
        <w:gridCol w:w="2376"/>
      </w:tblGrid>
      <w:tr>
        <w:trPr>
          <w:trHeight w:val="1390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(Aprobado)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Presidente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LUIS EDUARDO GOMEZ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ALVAREZ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1390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(Revisado) Secretario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General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ANDRES PARIAS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GARZON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607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(Elaborado por) Profesional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IV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LUZ MARINA DANDERINO DE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RUIZ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65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HISTORIA DE LAS REVISIONES Y/O</w:t>
      </w:r>
      <w:r>
        <w:rPr>
          <w:rFonts w:ascii="Arial"/>
          <w:b/>
          <w:spacing w:val="-16"/>
          <w:sz w:val="24"/>
        </w:rPr>
        <w:t> </w:t>
      </w:r>
      <w:r>
        <w:rPr>
          <w:rFonts w:ascii="Arial"/>
          <w:b/>
          <w:sz w:val="24"/>
        </w:rPr>
        <w:t>MODIFICACIONES</w:t>
      </w:r>
      <w:r>
        <w:rPr>
          <w:rFonts w:asci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9"/>
          <w:szCs w:val="29"/>
        </w:rPr>
      </w:pPr>
    </w:p>
    <w:tbl>
      <w:tblPr>
        <w:tblW w:w="0" w:type="auto"/>
        <w:jc w:val="left"/>
        <w:tblInd w:w="3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346"/>
        <w:gridCol w:w="1176"/>
        <w:gridCol w:w="3291"/>
      </w:tblGrid>
      <w:tr>
        <w:trPr>
          <w:trHeight w:val="56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3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  <w:r>
              <w:rPr>
                <w:rFonts w:ascii="Arial"/>
                <w:sz w:val="24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7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MODIFICACIÓN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94" w:right="128" w:hanging="3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VERSIÓ 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3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VIGENTE A PARTIR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09/05/11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29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09/05/11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20/05/11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5 -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20/05/11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10/06/11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8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4,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29-31,36-38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10/06/11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12/09/11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6 ,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12/09/11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20/09/11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21/09/11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28/02/12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9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13,14,21 y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28/05/12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02/08/12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9,12,13,14,14-1,21,22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02/08/12</w:t>
            </w:r>
          </w:p>
        </w:tc>
      </w:tr>
      <w:tr>
        <w:trPr>
          <w:trHeight w:val="217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09/10/12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4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Pág.6,7,10,14-1,15,16,18,20,22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09/10/12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08/05/13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4,29,30  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10/05/13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22/11/13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31, 32 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22/11/13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6/12/13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5,6,6-1 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6/12/13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27/12/13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6-1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2/01/14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26/02/14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6-1, 15, 16, 19, 21 y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27/02/14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28/02/14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5, 7, 14-1, 20, 23, 31,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33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03/03/14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14/05/14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15/05/14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27/06/14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29,30 y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31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27/06/2014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26/09/14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35, 36, 37, 38, 39 y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29/09/14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2"/>
        <w:spacing w:line="240" w:lineRule="auto" w:before="69"/>
        <w:ind w:right="520"/>
        <w:jc w:val="center"/>
      </w:pPr>
      <w:r>
        <w:rPr>
          <w:color w:val="808080"/>
        </w:rPr>
        <w:t>Página 1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620" w:bottom="280" w:left="1160" w:right="86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69"/>
        <w:ind w:left="1866" w:right="57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CUADRO PARA EL CONTROL DE ENVIO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PERIODICOS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8"/>
          <w:szCs w:val="28"/>
        </w:rPr>
      </w:pPr>
    </w:p>
    <w:tbl>
      <w:tblPr>
        <w:tblW w:w="0" w:type="auto"/>
        <w:jc w:val="left"/>
        <w:tblInd w:w="7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82"/>
        <w:gridCol w:w="1620"/>
        <w:gridCol w:w="1440"/>
        <w:gridCol w:w="2161"/>
      </w:tblGrid>
      <w:tr>
        <w:trPr>
          <w:trHeight w:val="166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48" w:right="148" w:firstLine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NUMERO DE CIRCULAR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24" w:right="127" w:firstLine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PAGINA(S) </w:t>
            </w:r>
            <w:r>
              <w:rPr>
                <w:rFonts w:ascii="Arial"/>
                <w:b/>
                <w:spacing w:val="-1"/>
                <w:sz w:val="24"/>
              </w:rPr>
              <w:t>MODIFICAD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6"/>
                <w:sz w:val="24"/>
              </w:rPr>
              <w:t>AS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2" w:right="116" w:hanging="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FIRMA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z w:val="24"/>
              </w:rPr>
              <w:t> LA PERSONA QUE INCORPO RA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14" w:right="184" w:hanging="73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OBSERVACION 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09/05/11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20/05/11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10/06/11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12/09/11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20/09/11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28/05/12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02/08/12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09/10/12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10/05/13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22/11/13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3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6/12/13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27/12/13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26/02/14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28/02/14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775" w:right="318" w:hanging="4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Vigente a partir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del</w:t>
            </w:r>
            <w:r>
              <w:rPr>
                <w:rFonts w:ascii="Arial"/>
                <w:sz w:val="18"/>
              </w:rPr>
              <w:t> 3/03/14</w:t>
            </w:r>
          </w:p>
        </w:tc>
      </w:tr>
      <w:tr>
        <w:trPr>
          <w:trHeight w:val="42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14/05/14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854" w:right="214" w:hanging="6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Vigente a partir 15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z w:val="18"/>
              </w:rPr>
              <w:t> mayo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P-17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27/06/2014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26/09/14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24" w:right="316" w:hanging="40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Vigente a partir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del</w:t>
            </w:r>
            <w:r>
              <w:rPr>
                <w:rFonts w:ascii="Arial"/>
                <w:sz w:val="18"/>
              </w:rPr>
              <w:t> 29/09/14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Heading2"/>
        <w:spacing w:line="240" w:lineRule="auto"/>
        <w:ind w:left="3102" w:right="3362"/>
        <w:jc w:val="center"/>
      </w:pPr>
      <w:r>
        <w:rPr>
          <w:color w:val="808080"/>
        </w:rPr>
        <w:t>Página 2</w:t>
      </w:r>
      <w:r>
        <w:rPr/>
      </w:r>
    </w:p>
    <w:p>
      <w:pPr>
        <w:spacing w:after="0" w:line="240" w:lineRule="auto"/>
        <w:jc w:val="center"/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before="69"/>
        <w:ind w:left="3295" w:right="3198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 3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 w:before="72"/>
        <w:ind w:left="3262" w:right="3362"/>
        <w:jc w:val="center"/>
        <w:rPr>
          <w:b w:val="0"/>
          <w:bCs w:val="0"/>
        </w:rPr>
      </w:pPr>
      <w:r>
        <w:rPr/>
        <w:t>CAPÍTULO</w:t>
      </w:r>
      <w:r>
        <w:rPr>
          <w:spacing w:val="12"/>
        </w:rPr>
        <w:t> </w:t>
      </w:r>
      <w:r>
        <w:rPr/>
        <w:t>IVINCENTIVOS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tabs>
          <w:tab w:pos="2665" w:val="left" w:leader="none"/>
        </w:tabs>
        <w:spacing w:line="240" w:lineRule="auto" w:before="72"/>
        <w:ind w:right="579"/>
        <w:jc w:val="left"/>
      </w:pPr>
      <w:r>
        <w:rPr/>
        <w:t>TITULO</w:t>
      </w:r>
      <w:r>
        <w:rPr>
          <w:spacing w:val="-1"/>
        </w:rPr>
        <w:t> </w:t>
      </w:r>
      <w:r>
        <w:rPr/>
        <w:t>I</w:t>
        <w:tab/>
        <w:t>INCENTIVO A LA CAPITALIZACIÓN RURAL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7"/>
        </w:rPr>
        <w:t> </w:t>
      </w:r>
      <w:r>
        <w:rPr/>
        <w:t>ICR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2668" w:val="left" w:leader="none"/>
        </w:tabs>
        <w:spacing w:line="240" w:lineRule="auto"/>
        <w:ind w:left="2668" w:right="1709" w:hanging="2127"/>
        <w:jc w:val="left"/>
      </w:pPr>
      <w:r>
        <w:rPr/>
        <w:t>TITULO</w:t>
      </w:r>
      <w:r>
        <w:rPr>
          <w:spacing w:val="-3"/>
        </w:rPr>
        <w:t> </w:t>
      </w:r>
      <w:r>
        <w:rPr/>
        <w:t>II</w:t>
        <w:tab/>
        <w:t>ICR ESPECIAL PARA RENOVACION DE</w:t>
      </w:r>
      <w:r>
        <w:rPr>
          <w:spacing w:val="-16"/>
        </w:rPr>
        <w:t> </w:t>
      </w:r>
      <w:r>
        <w:rPr/>
        <w:t>CULTIVOS</w:t>
      </w:r>
      <w:r>
        <w:rPr>
          <w:w w:val="100"/>
        </w:rPr>
        <w:t> </w:t>
      </w:r>
      <w:r>
        <w:rPr/>
        <w:t>PERENNES POR AFECTACION</w:t>
      </w:r>
      <w:r>
        <w:rPr>
          <w:spacing w:val="-10"/>
        </w:rPr>
        <w:t> </w:t>
      </w:r>
      <w:r>
        <w:rPr/>
        <w:t>FITOSANITARIA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2665" w:val="left" w:leader="none"/>
        </w:tabs>
        <w:spacing w:line="240" w:lineRule="auto"/>
        <w:ind w:right="579"/>
        <w:jc w:val="left"/>
      </w:pPr>
      <w:r>
        <w:rPr/>
        <w:pict>
          <v:group style="position:absolute;margin-left:68.75pt;margin-top:-3.992107pt;width:.1pt;height:14.5pt;mso-position-horizontal-relative:page;mso-position-vertical-relative:paragraph;z-index:0" coordorigin="1375,-80" coordsize="2,290">
            <v:shape style="position:absolute;left:1375;top:-80;width:2;height:290" coordorigin="1375,-80" coordsize="0,290" path="m1375,-80l1375,210e" filled="false" stroked="true" strokeweight=".75pt" strokecolor="#000000">
              <v:path arrowok="t"/>
            </v:shape>
            <w10:wrap type="none"/>
          </v:group>
        </w:pict>
      </w:r>
      <w:r>
        <w:rPr/>
        <w:t>TITULO</w:t>
      </w:r>
      <w:r>
        <w:rPr>
          <w:spacing w:val="-3"/>
        </w:rPr>
        <w:t> </w:t>
      </w:r>
      <w:r>
        <w:rPr/>
        <w:t>III</w:t>
        <w:tab/>
        <w:t>ICR PARA LA COMPETITIVIDAD DEL SECTOR</w:t>
      </w:r>
      <w:r>
        <w:rPr>
          <w:spacing w:val="-21"/>
        </w:rPr>
        <w:t> </w:t>
      </w:r>
      <w:r>
        <w:rPr/>
        <w:t>ARROCERO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265" w:right="3362"/>
        <w:jc w:val="center"/>
      </w:pPr>
      <w:r>
        <w:rPr/>
        <w:t>ANEXO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2668" w:right="579"/>
        <w:jc w:val="left"/>
      </w:pPr>
      <w:r>
        <w:rPr/>
        <w:t>FORMATO UNICO DE INFORME CONTROL DE</w:t>
      </w:r>
      <w:r>
        <w:rPr>
          <w:spacing w:val="-19"/>
        </w:rPr>
        <w:t> </w:t>
      </w:r>
      <w:r>
        <w:rPr/>
        <w:t>CREDITO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42"/>
        <w:ind w:left="4128" w:right="3519" w:firstLine="4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808080"/>
          <w:sz w:val="24"/>
        </w:rPr>
        <w:t>Página</w:t>
      </w:r>
      <w:r>
        <w:rPr>
          <w:rFonts w:ascii="Arial" w:hAnsi="Arial"/>
          <w:b/>
          <w:color w:val="808080"/>
          <w:spacing w:val="-2"/>
          <w:sz w:val="24"/>
        </w:rPr>
        <w:t> </w:t>
      </w:r>
      <w:r>
        <w:rPr>
          <w:rFonts w:ascii="Arial" w:hAnsi="Arial"/>
          <w:b/>
          <w:color w:val="808080"/>
          <w:sz w:val="24"/>
        </w:rPr>
        <w:t>4</w:t>
      </w:r>
      <w:r>
        <w:rPr>
          <w:rFonts w:ascii="Arial" w:hAnsi="Arial"/>
          <w:b/>
          <w:color w:val="808080"/>
          <w:sz w:val="24"/>
        </w:rPr>
        <w:t> CAP IV / P-12 /</w:t>
      </w:r>
      <w:r>
        <w:rPr>
          <w:rFonts w:ascii="Arial" w:hAnsi="Arial"/>
          <w:b/>
          <w:color w:val="808080"/>
          <w:spacing w:val="-4"/>
          <w:sz w:val="24"/>
        </w:rPr>
        <w:t> </w:t>
      </w:r>
      <w:r>
        <w:rPr>
          <w:rFonts w:ascii="Arial" w:hAnsi="Arial"/>
          <w:b/>
          <w:color w:val="808080"/>
          <w:sz w:val="24"/>
        </w:rPr>
        <w:t>11</w:t>
      </w:r>
      <w:r>
        <w:rPr>
          <w:rFonts w:ascii="Arial" w:hAns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Heading3"/>
        <w:spacing w:line="480" w:lineRule="auto" w:before="72"/>
        <w:ind w:left="3264" w:right="3362"/>
        <w:jc w:val="center"/>
        <w:rPr>
          <w:b w:val="0"/>
          <w:bCs w:val="0"/>
        </w:rPr>
      </w:pPr>
      <w:r>
        <w:rPr/>
        <w:t>CAPÍTULO IV -</w:t>
      </w:r>
      <w:r>
        <w:rPr>
          <w:spacing w:val="-8"/>
        </w:rPr>
        <w:t> </w:t>
      </w:r>
      <w:r>
        <w:rPr/>
        <w:t>INCENTIVOS</w:t>
      </w:r>
      <w:r>
        <w:rPr>
          <w:w w:val="100"/>
        </w:rPr>
        <w:t> </w:t>
      </w:r>
      <w:r>
        <w:rPr/>
        <w:t>TITULO</w:t>
      </w:r>
      <w:r>
        <w:rPr>
          <w:spacing w:val="-1"/>
        </w:rPr>
        <w:t> </w:t>
      </w:r>
      <w:r>
        <w:rPr/>
        <w:t>I</w:t>
      </w:r>
      <w:r>
        <w:rPr>
          <w:b w:val="0"/>
        </w:rPr>
      </w:r>
    </w:p>
    <w:p>
      <w:pPr>
        <w:spacing w:before="5"/>
        <w:ind w:left="2150" w:right="224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INCENTIVO A LA CAPITALIZACIÓN RURAL </w:t>
      </w:r>
      <w:r>
        <w:rPr>
          <w:rFonts w:ascii="Arial" w:hAnsi="Arial" w:cs="Arial" w:eastAsia="Arial"/>
          <w:b/>
          <w:bCs/>
          <w:sz w:val="22"/>
          <w:szCs w:val="22"/>
        </w:rPr>
        <w:t>–</w:t>
      </w:r>
      <w:r>
        <w:rPr>
          <w:rFonts w:ascii="Arial" w:hAnsi="Arial" w:cs="Arial" w:eastAsia="Arial"/>
          <w:b/>
          <w:bCs/>
          <w:spacing w:val="-1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ICR.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2"/>
          <w:numId w:val="1"/>
        </w:numPr>
        <w:tabs>
          <w:tab w:pos="1156" w:val="left" w:leader="none"/>
        </w:tabs>
        <w:spacing w:line="240" w:lineRule="auto" w:before="72" w:after="0"/>
        <w:ind w:left="1155" w:right="0" w:hanging="61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DEFINICIÓN 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BENEFICIARIOS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39"/>
        <w:jc w:val="both"/>
      </w:pPr>
      <w:r>
        <w:rPr/>
        <w:t>El Incentivo a la Capitalización Rural ICR, es un beneficio económico que se otorga</w:t>
      </w:r>
      <w:r>
        <w:rPr>
          <w:spacing w:val="23"/>
        </w:rPr>
        <w:t> </w:t>
      </w:r>
      <w:r>
        <w:rPr/>
        <w:t>a</w:t>
      </w:r>
      <w:r>
        <w:rPr>
          <w:w w:val="100"/>
        </w:rPr>
        <w:t> </w:t>
      </w:r>
      <w:r>
        <w:rPr/>
        <w:t>una persona natural o jurídica que en forma individual o colectiva, ejecute un</w:t>
      </w:r>
      <w:r>
        <w:rPr>
          <w:spacing w:val="31"/>
        </w:rPr>
        <w:t> </w:t>
      </w:r>
      <w:r>
        <w:rPr/>
        <w:t>proyecto</w:t>
      </w:r>
      <w:r>
        <w:rPr>
          <w:w w:val="100"/>
        </w:rPr>
        <w:t> </w:t>
      </w:r>
      <w:r>
        <w:rPr/>
        <w:t>de inversión nueva, con la finalidad de mejorar la competitividad y sostenibilidad de</w:t>
      </w:r>
      <w:r>
        <w:rPr>
          <w:spacing w:val="57"/>
        </w:rPr>
        <w:t> </w:t>
      </w:r>
      <w:r>
        <w:rPr/>
        <w:t>la</w:t>
      </w:r>
      <w:r>
        <w:rPr>
          <w:w w:val="100"/>
        </w:rPr>
        <w:t> </w:t>
      </w:r>
      <w:r>
        <w:rPr/>
        <w:t>producción agropecuaria y de reducir sus riesgos de manera duradera, previo</w:t>
      </w:r>
      <w:r>
        <w:rPr>
          <w:spacing w:val="-5"/>
        </w:rPr>
        <w:t> </w:t>
      </w:r>
      <w:r>
        <w:rPr/>
        <w:t>el</w:t>
      </w:r>
      <w:r>
        <w:rPr>
          <w:w w:val="100"/>
        </w:rPr>
        <w:t> </w:t>
      </w:r>
      <w:r>
        <w:rPr/>
        <w:t>cumplimiento de los requisitos establecidos en el presente título y sujeto a</w:t>
      </w:r>
      <w:r>
        <w:rPr>
          <w:spacing w:val="40"/>
        </w:rPr>
        <w:t> </w:t>
      </w:r>
      <w:r>
        <w:rPr/>
        <w:t>la</w:t>
      </w:r>
      <w:r>
        <w:rPr>
          <w:w w:val="100"/>
        </w:rPr>
        <w:t> </w:t>
      </w:r>
      <w:r>
        <w:rPr/>
        <w:t>disponibilidad de recursos presupuestales y de tesorería del</w:t>
      </w:r>
      <w:r>
        <w:rPr>
          <w:spacing w:val="-17"/>
        </w:rPr>
        <w:t> </w:t>
      </w:r>
      <w:r>
        <w:rPr/>
        <w:t>programa.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43"/>
        <w:jc w:val="both"/>
      </w:pPr>
      <w:r>
        <w:rPr/>
        <w:t>Este incentivo consiste en un abono que, con los recursos apropiados por el</w:t>
      </w:r>
      <w:r>
        <w:rPr>
          <w:spacing w:val="20"/>
        </w:rPr>
        <w:t> </w:t>
      </w:r>
      <w:r>
        <w:rPr/>
        <w:t>Gobierno</w:t>
      </w:r>
      <w:r>
        <w:rPr>
          <w:w w:val="100"/>
        </w:rPr>
        <w:t> </w:t>
      </w:r>
      <w:r>
        <w:rPr/>
        <w:t>Nacional</w:t>
      </w:r>
      <w:r>
        <w:rPr>
          <w:spacing w:val="22"/>
        </w:rPr>
        <w:t> </w:t>
      </w:r>
      <w:r>
        <w:rPr/>
        <w:t>para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programa,</w:t>
      </w:r>
      <w:r>
        <w:rPr>
          <w:spacing w:val="24"/>
        </w:rPr>
        <w:t> </w:t>
      </w:r>
      <w:r>
        <w:rPr/>
        <w:t>realiza</w:t>
      </w:r>
      <w:r>
        <w:rPr>
          <w:spacing w:val="23"/>
        </w:rPr>
        <w:t> </w:t>
      </w:r>
      <w:r>
        <w:rPr/>
        <w:t>FINAGRO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través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intermediario</w:t>
      </w:r>
      <w:r>
        <w:rPr>
          <w:spacing w:val="23"/>
        </w:rPr>
        <w:t> </w:t>
      </w:r>
      <w:r>
        <w:rPr/>
        <w:t>financiero</w:t>
      </w:r>
      <w:r>
        <w:rPr>
          <w:spacing w:val="24"/>
        </w:rPr>
        <w:t> </w:t>
      </w:r>
      <w:r>
        <w:rPr/>
        <w:t>a</w:t>
      </w:r>
      <w:r>
        <w:rPr>
          <w:w w:val="100"/>
        </w:rPr>
        <w:t> </w:t>
      </w:r>
      <w:r>
        <w:rPr/>
        <w:t>favor del</w:t>
      </w:r>
      <w:r>
        <w:rPr>
          <w:spacing w:val="-7"/>
        </w:rPr>
        <w:t> </w:t>
      </w:r>
      <w:r>
        <w:rPr/>
        <w:t>beneficiario.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Los beneficiarios</w:t>
      </w:r>
      <w:r>
        <w:rPr>
          <w:spacing w:val="-4"/>
        </w:rPr>
        <w:t> </w:t>
      </w:r>
      <w:r>
        <w:rPr/>
        <w:t>serán: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"/>
        </w:numPr>
        <w:tabs>
          <w:tab w:pos="1250" w:val="left" w:leader="none"/>
        </w:tabs>
        <w:spacing w:line="240" w:lineRule="auto" w:before="0" w:after="0"/>
        <w:ind w:left="1262" w:right="92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Pequeños y Medianos Productores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individuales.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"/>
        </w:numPr>
        <w:tabs>
          <w:tab w:pos="1250" w:val="left" w:leader="none"/>
        </w:tabs>
        <w:spacing w:line="240" w:lineRule="auto" w:before="0" w:after="0"/>
        <w:ind w:left="1262" w:right="57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personas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jurídicas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hace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referencia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artículo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3º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Decreto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312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1991,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modificado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Decreto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780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2011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(asociaciones,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agremiaciones,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cooperativas o cualquier clase de asociación de productores), siempre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cuando </w:t>
      </w:r>
      <w:r>
        <w:rPr>
          <w:rFonts w:ascii="Arial" w:hAnsi="Arial"/>
          <w:b/>
          <w:sz w:val="22"/>
        </w:rPr>
        <w:t>todos </w:t>
      </w:r>
      <w:r>
        <w:rPr>
          <w:rFonts w:ascii="Arial" w:hAnsi="Arial"/>
          <w:sz w:val="22"/>
        </w:rPr>
        <w:t>sus miembros clasifiquen individualmente como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"/>
        </w:numPr>
        <w:tabs>
          <w:tab w:pos="1250" w:val="left" w:leader="none"/>
        </w:tabs>
        <w:spacing w:line="240" w:lineRule="auto" w:before="0" w:after="0"/>
        <w:ind w:left="126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73pt;margin-top:-1.772124pt;width:.1pt;height:29.5pt;mso-position-horizontal-relative:page;mso-position-vertical-relative:paragraph;z-index:1048" coordorigin="1460,-35" coordsize="2,590">
            <v:shape style="position:absolute;left:1460;top:-35;width:2;height:590" coordorigin="1460,-35" coordsize="0,590" path="m1460,-35l1460,555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Proyectos ejecutados en esquemas Asociativos incluidas las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Alianzas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Estratégicas.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50" w:right="576"/>
        <w:jc w:val="both"/>
      </w:pPr>
      <w:r>
        <w:rPr/>
        <w:t>Para los efectos del presente Manual, se entenderá por Alianza Estratégica</w:t>
      </w:r>
      <w:r>
        <w:rPr>
          <w:spacing w:val="61"/>
        </w:rPr>
        <w:t> </w:t>
      </w:r>
      <w:r>
        <w:rPr/>
        <w:t>el</w:t>
      </w:r>
      <w:r>
        <w:rPr>
          <w:w w:val="100"/>
        </w:rPr>
        <w:t> </w:t>
      </w:r>
      <w:r>
        <w:rPr/>
        <w:t>conjunto de relaciones y arreglos formales entre productores de</w:t>
      </w:r>
      <w:r>
        <w:rPr>
          <w:spacing w:val="45"/>
        </w:rPr>
        <w:t> </w:t>
      </w:r>
      <w:r>
        <w:rPr/>
        <w:t>bienes</w:t>
      </w:r>
      <w:r>
        <w:rPr>
          <w:w w:val="100"/>
        </w:rPr>
        <w:t> </w:t>
      </w:r>
      <w:r>
        <w:rPr/>
        <w:t>agropecuarios, comercializadoras, agroindustrias y organismos de</w:t>
      </w:r>
      <w:r>
        <w:rPr>
          <w:spacing w:val="41"/>
        </w:rPr>
        <w:t> </w:t>
      </w:r>
      <w:r>
        <w:rPr/>
        <w:t>apoyo,</w:t>
      </w:r>
      <w:r>
        <w:rPr>
          <w:w w:val="100"/>
        </w:rPr>
        <w:t> </w:t>
      </w:r>
      <w:r>
        <w:rPr/>
        <w:t>públicos</w:t>
      </w:r>
      <w:r>
        <w:rPr>
          <w:spacing w:val="35"/>
        </w:rPr>
        <w:t> </w:t>
      </w:r>
      <w:r>
        <w:rPr/>
        <w:t>y/o</w:t>
      </w:r>
      <w:r>
        <w:rPr>
          <w:spacing w:val="35"/>
        </w:rPr>
        <w:t> </w:t>
      </w:r>
      <w:r>
        <w:rPr/>
        <w:t>privados,</w:t>
      </w:r>
      <w:r>
        <w:rPr>
          <w:spacing w:val="36"/>
        </w:rPr>
        <w:t> </w:t>
      </w:r>
      <w:r>
        <w:rPr/>
        <w:t>cuyo</w:t>
      </w:r>
      <w:r>
        <w:rPr>
          <w:spacing w:val="35"/>
        </w:rPr>
        <w:t> </w:t>
      </w:r>
      <w:r>
        <w:rPr/>
        <w:t>propósito</w:t>
      </w:r>
      <w:r>
        <w:rPr>
          <w:spacing w:val="35"/>
        </w:rPr>
        <w:t> </w:t>
      </w:r>
      <w:r>
        <w:rPr/>
        <w:t>sea</w:t>
      </w:r>
      <w:r>
        <w:rPr>
          <w:spacing w:val="35"/>
        </w:rPr>
        <w:t> </w:t>
      </w:r>
      <w:r>
        <w:rPr/>
        <w:t>expandir</w:t>
      </w:r>
      <w:r>
        <w:rPr>
          <w:spacing w:val="36"/>
        </w:rPr>
        <w:t> </w:t>
      </w:r>
      <w:r>
        <w:rPr/>
        <w:t>el</w:t>
      </w:r>
      <w:r>
        <w:rPr>
          <w:spacing w:val="34"/>
        </w:rPr>
        <w:t> </w:t>
      </w:r>
      <w:r>
        <w:rPr/>
        <w:t>área</w:t>
      </w:r>
      <w:r>
        <w:rPr>
          <w:spacing w:val="35"/>
        </w:rPr>
        <w:t> </w:t>
      </w:r>
      <w:r>
        <w:rPr/>
        <w:t>productiva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w w:val="100"/>
        </w:rPr>
        <w:t> </w:t>
      </w:r>
      <w:r>
        <w:rPr/>
        <w:t>cultivos de tardío rendimiento, o la modernización y actualización</w:t>
      </w:r>
      <w:r>
        <w:rPr>
          <w:spacing w:val="4"/>
        </w:rPr>
        <w:t> </w:t>
      </w:r>
      <w:r>
        <w:rPr/>
        <w:t>tecnológica,</w:t>
      </w:r>
      <w:r>
        <w:rPr>
          <w:w w:val="100"/>
        </w:rPr>
        <w:t> </w:t>
      </w:r>
      <w:r>
        <w:rPr/>
        <w:t>en especial de las unidades productivas de los pequeños productores,</w:t>
      </w:r>
      <w:r>
        <w:rPr>
          <w:spacing w:val="11"/>
        </w:rPr>
        <w:t> </w:t>
      </w:r>
      <w:r>
        <w:rPr/>
        <w:t>siempre</w:t>
      </w:r>
      <w:r>
        <w:rPr>
          <w:w w:val="100"/>
        </w:rPr>
        <w:t> </w:t>
      </w:r>
      <w:r>
        <w:rPr/>
        <w:t>que cumplan con los requisitos consagrados en la reglamentación vigente y</w:t>
      </w:r>
      <w:r>
        <w:rPr>
          <w:spacing w:val="17"/>
        </w:rPr>
        <w:t> </w:t>
      </w:r>
      <w:r>
        <w:rPr/>
        <w:t>en</w:t>
      </w:r>
      <w:r>
        <w:rPr>
          <w:w w:val="100"/>
        </w:rPr>
        <w:t> </w:t>
      </w:r>
      <w:r>
        <w:rPr/>
        <w:t>el presente</w:t>
      </w:r>
      <w:r>
        <w:rPr>
          <w:spacing w:val="-5"/>
        </w:rPr>
        <w:t> </w:t>
      </w:r>
      <w:r>
        <w:rPr/>
        <w:t>Manual.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50" w:right="579"/>
        <w:jc w:val="both"/>
      </w:pPr>
      <w:r>
        <w:rPr/>
        <w:t>Para la calificación de pequeño productor en las Alianzas Estratégicas,</w:t>
      </w:r>
      <w:r>
        <w:rPr>
          <w:spacing w:val="8"/>
        </w:rPr>
        <w:t> </w:t>
      </w:r>
      <w:r>
        <w:rPr/>
        <w:t>se</w:t>
      </w:r>
      <w:r>
        <w:rPr>
          <w:w w:val="100"/>
        </w:rPr>
        <w:t> </w:t>
      </w:r>
      <w:r>
        <w:rPr/>
        <w:t>entenderá a la persona natural que, junto con su cónyuge, según</w:t>
      </w:r>
      <w:r>
        <w:rPr>
          <w:spacing w:val="-16"/>
        </w:rPr>
        <w:t> </w:t>
      </w:r>
      <w:r>
        <w:rPr/>
        <w:t>balance</w:t>
      </w:r>
      <w:r>
        <w:rPr>
          <w:w w:val="100"/>
        </w:rPr>
        <w:t> </w:t>
      </w:r>
      <w:r>
        <w:rPr/>
        <w:t>comercial</w:t>
      </w:r>
      <w:r>
        <w:rPr>
          <w:spacing w:val="23"/>
        </w:rPr>
        <w:t> </w:t>
      </w:r>
      <w:r>
        <w:rPr/>
        <w:t>aceptado</w:t>
      </w:r>
      <w:r>
        <w:rPr>
          <w:spacing w:val="24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intermediario</w:t>
      </w:r>
      <w:r>
        <w:rPr>
          <w:spacing w:val="21"/>
        </w:rPr>
        <w:t> </w:t>
      </w:r>
      <w:r>
        <w:rPr/>
        <w:t>financiero,</w:t>
      </w:r>
      <w:r>
        <w:rPr>
          <w:spacing w:val="25"/>
        </w:rPr>
        <w:t> </w:t>
      </w:r>
      <w:r>
        <w:rPr/>
        <w:t>cuente</w:t>
      </w:r>
      <w:r>
        <w:rPr>
          <w:spacing w:val="22"/>
        </w:rPr>
        <w:t> </w:t>
      </w:r>
      <w:r>
        <w:rPr/>
        <w:t>con</w:t>
      </w:r>
      <w:r>
        <w:rPr>
          <w:spacing w:val="24"/>
        </w:rPr>
        <w:t> </w:t>
      </w:r>
      <w:r>
        <w:rPr/>
        <w:t>activos</w:t>
      </w:r>
      <w:r>
        <w:rPr>
          <w:spacing w:val="22"/>
        </w:rPr>
        <w:t> </w:t>
      </w:r>
      <w:r>
        <w:rPr/>
        <w:t>que</w:t>
      </w:r>
      <w:r>
        <w:rPr>
          <w:spacing w:val="24"/>
        </w:rPr>
        <w:t> </w:t>
      </w:r>
      <w:r>
        <w:rPr/>
        <w:t>no</w:t>
      </w:r>
      <w:r>
        <w:rPr>
          <w:w w:val="100"/>
        </w:rPr>
        <w:t> </w:t>
      </w:r>
      <w:r>
        <w:rPr/>
        <w:t>excedan el   equivalente a   una y media (1.5) vez el valor de los  activos</w:t>
      </w:r>
      <w:r>
        <w:rPr>
          <w:spacing w:val="-18"/>
        </w:rPr>
        <w:t> </w:t>
      </w:r>
      <w:r>
        <w:rPr/>
        <w:t>totales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exact"/>
        <w:ind w:left="2967" w:right="3362"/>
        <w:jc w:val="center"/>
      </w:pPr>
      <w:r>
        <w:rPr>
          <w:color w:val="808080"/>
        </w:rPr>
        <w:t>Página 5</w:t>
      </w:r>
      <w:r>
        <w:rPr/>
      </w:r>
    </w:p>
    <w:p>
      <w:pPr>
        <w:spacing w:line="229" w:lineRule="exact" w:before="0"/>
        <w:ind w:left="2964" w:right="336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808080"/>
          <w:sz w:val="20"/>
        </w:rPr>
        <w:t>CAP IV / P-7 /</w:t>
      </w:r>
      <w:r>
        <w:rPr>
          <w:rFonts w:ascii="Arial"/>
          <w:color w:val="808080"/>
          <w:spacing w:val="-5"/>
          <w:sz w:val="20"/>
        </w:rPr>
        <w:t> </w:t>
      </w:r>
      <w:r>
        <w:rPr>
          <w:rFonts w:ascii="Arial"/>
          <w:color w:val="808080"/>
          <w:sz w:val="20"/>
        </w:rPr>
        <w:t>14</w:t>
      </w:r>
      <w:r>
        <w:rPr>
          <w:rFonts w:ascii="Arial"/>
          <w:sz w:val="20"/>
        </w:rPr>
      </w:r>
    </w:p>
    <w:p>
      <w:pPr>
        <w:spacing w:after="0" w:line="229" w:lineRule="exact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1250" w:right="579"/>
        <w:jc w:val="both"/>
      </w:pPr>
      <w:r>
        <w:rPr/>
        <w:t>definidos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pequeño</w:t>
      </w:r>
      <w:r>
        <w:rPr>
          <w:spacing w:val="20"/>
        </w:rPr>
        <w:t> </w:t>
      </w:r>
      <w:r>
        <w:rPr/>
        <w:t>productor,</w:t>
      </w:r>
      <w:r>
        <w:rPr>
          <w:spacing w:val="22"/>
        </w:rPr>
        <w:t> </w:t>
      </w:r>
      <w:r>
        <w:rPr/>
        <w:t>según</w:t>
      </w:r>
      <w:r>
        <w:rPr>
          <w:spacing w:val="23"/>
        </w:rPr>
        <w:t> </w:t>
      </w:r>
      <w:r>
        <w:rPr/>
        <w:t>lo</w:t>
      </w:r>
      <w:r>
        <w:rPr>
          <w:spacing w:val="23"/>
        </w:rPr>
        <w:t> </w:t>
      </w:r>
      <w:r>
        <w:rPr/>
        <w:t>establecido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Decreto</w:t>
      </w:r>
      <w:r>
        <w:rPr>
          <w:spacing w:val="23"/>
        </w:rPr>
        <w:t> </w:t>
      </w:r>
      <w:r>
        <w:rPr/>
        <w:t>312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1991, modificado por el Decreto 780 de 2011, y cumpla con las</w:t>
      </w:r>
      <w:r>
        <w:rPr>
          <w:spacing w:val="37"/>
        </w:rPr>
        <w:t> </w:t>
      </w:r>
      <w:r>
        <w:rPr/>
        <w:t>demás</w:t>
      </w:r>
      <w:r>
        <w:rPr>
          <w:w w:val="100"/>
        </w:rPr>
        <w:t> </w:t>
      </w:r>
      <w:r>
        <w:rPr/>
        <w:t>condiciones señaladas en el citado</w:t>
      </w:r>
      <w:r>
        <w:rPr>
          <w:spacing w:val="-7"/>
        </w:rPr>
        <w:t> </w:t>
      </w:r>
      <w:r>
        <w:rPr/>
        <w:t>Decreto.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"/>
        </w:numPr>
        <w:tabs>
          <w:tab w:pos="1250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personas jurídicas que cuenten con la participación de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 en el capital de la misma en al menos el 20%, se otorgará el ICR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sociedad,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ICR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liquidará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acuerdo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participación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accionaria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según el tipo de productor asociado, situación que se debe certificar 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numeral 7 A del Formato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e-FUICC.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"/>
        </w:numPr>
        <w:tabs>
          <w:tab w:pos="1250" w:val="left" w:leader="none"/>
        </w:tabs>
        <w:spacing w:line="240" w:lineRule="auto" w:before="0" w:after="0"/>
        <w:ind w:left="126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personas jurídicas que cuenten con la participación de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 en por lo menos el 20% en el número de asociados, se otorgará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ICR a la persona jurídica y el ICR se liquidará de acuerdo con la proporción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asociados según el tipo de productor asociado, situación que se debe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certificar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el numeral 7 A del Formato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e-FUICC.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1"/>
        </w:numPr>
        <w:tabs>
          <w:tab w:pos="1156" w:val="left" w:leader="none"/>
        </w:tabs>
        <w:spacing w:line="240" w:lineRule="auto" w:before="0" w:after="0"/>
        <w:ind w:left="1155" w:right="0" w:hanging="613"/>
        <w:jc w:val="both"/>
        <w:rPr>
          <w:b w:val="0"/>
          <w:bCs w:val="0"/>
        </w:rPr>
      </w:pPr>
      <w:r>
        <w:rPr/>
        <w:t>REQUISITOS GENERALES PARA ACCEDER </w:t>
      </w:r>
      <w:r>
        <w:rPr>
          <w:spacing w:val="-3"/>
        </w:rPr>
        <w:t>AL</w:t>
      </w:r>
      <w:r>
        <w:rPr/>
        <w:t> ICR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2"/>
        </w:numPr>
        <w:tabs>
          <w:tab w:pos="1320" w:val="left" w:leader="none"/>
        </w:tabs>
        <w:spacing w:line="240" w:lineRule="auto" w:before="0" w:after="0"/>
        <w:ind w:left="542" w:right="64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deberán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ejecutarse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predios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cuales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tenga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propiedad, la posesión o la tenencia, ésta última con un término no inferior al plazo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solicitado.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42"/>
        <w:jc w:val="both"/>
      </w:pPr>
      <w:r>
        <w:rPr/>
        <w:t>No</w:t>
      </w:r>
      <w:r>
        <w:rPr>
          <w:spacing w:val="36"/>
        </w:rPr>
        <w:t> </w:t>
      </w:r>
      <w:r>
        <w:rPr/>
        <w:t>se</w:t>
      </w:r>
      <w:r>
        <w:rPr>
          <w:spacing w:val="36"/>
        </w:rPr>
        <w:t> </w:t>
      </w:r>
      <w:r>
        <w:rPr/>
        <w:t>requerirá</w:t>
      </w:r>
      <w:r>
        <w:rPr>
          <w:spacing w:val="36"/>
        </w:rPr>
        <w:t> </w:t>
      </w:r>
      <w:r>
        <w:rPr/>
        <w:t>acreditar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propiedad,</w:t>
      </w:r>
      <w:r>
        <w:rPr>
          <w:spacing w:val="38"/>
        </w:rPr>
        <w:t> </w:t>
      </w:r>
      <w:r>
        <w:rPr/>
        <w:t>posesión</w:t>
      </w:r>
      <w:r>
        <w:rPr>
          <w:spacing w:val="36"/>
        </w:rPr>
        <w:t> </w:t>
      </w:r>
      <w:r>
        <w:rPr/>
        <w:t>o</w:t>
      </w:r>
      <w:r>
        <w:rPr>
          <w:spacing w:val="36"/>
        </w:rPr>
        <w:t> </w:t>
      </w:r>
      <w:r>
        <w:rPr/>
        <w:t>tenencia</w:t>
      </w:r>
      <w:r>
        <w:rPr>
          <w:spacing w:val="34"/>
        </w:rPr>
        <w:t> </w:t>
      </w:r>
      <w:r>
        <w:rPr/>
        <w:t>sobre</w:t>
      </w:r>
      <w:r>
        <w:rPr>
          <w:spacing w:val="36"/>
        </w:rPr>
        <w:t> </w:t>
      </w:r>
      <w:r>
        <w:rPr/>
        <w:t>un</w:t>
      </w:r>
      <w:r>
        <w:rPr>
          <w:spacing w:val="34"/>
        </w:rPr>
        <w:t> </w:t>
      </w:r>
      <w:r>
        <w:rPr/>
        <w:t>predio</w:t>
      </w:r>
      <w:r>
        <w:rPr>
          <w:spacing w:val="36"/>
        </w:rPr>
        <w:t> </w:t>
      </w:r>
      <w:r>
        <w:rPr/>
        <w:t>como</w:t>
      </w:r>
      <w:r>
        <w:rPr>
          <w:w w:val="100"/>
        </w:rPr>
        <w:t> </w:t>
      </w:r>
      <w:r>
        <w:rPr/>
        <w:t>requisito para acceder al ICR, para los proyectos que no requieren del predio para</w:t>
      </w:r>
      <w:r>
        <w:rPr>
          <w:spacing w:val="32"/>
        </w:rPr>
        <w:t> </w:t>
      </w:r>
      <w:r>
        <w:rPr/>
        <w:t>su</w:t>
      </w:r>
      <w:r>
        <w:rPr>
          <w:w w:val="100"/>
        </w:rPr>
        <w:t> </w:t>
      </w:r>
      <w:r>
        <w:rPr/>
        <w:t>ejecución, adquisición de maquinaria e implementos agrícolas, dotación de</w:t>
      </w:r>
      <w:r>
        <w:rPr>
          <w:spacing w:val="51"/>
        </w:rPr>
        <w:t> </w:t>
      </w:r>
      <w:r>
        <w:rPr/>
        <w:t>sistemas</w:t>
      </w:r>
      <w:r>
        <w:rPr>
          <w:w w:val="100"/>
        </w:rPr>
        <w:t> </w:t>
      </w:r>
      <w:r>
        <w:rPr/>
        <w:t>de</w:t>
      </w:r>
      <w:r>
        <w:rPr>
          <w:spacing w:val="35"/>
        </w:rPr>
        <w:t> </w:t>
      </w:r>
      <w:r>
        <w:rPr/>
        <w:t>riego</w:t>
      </w:r>
      <w:r>
        <w:rPr>
          <w:spacing w:val="33"/>
        </w:rPr>
        <w:t> </w:t>
      </w:r>
      <w:r>
        <w:rPr/>
        <w:t>destinados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actividades</w:t>
      </w:r>
      <w:r>
        <w:rPr>
          <w:spacing w:val="35"/>
        </w:rPr>
        <w:t> </w:t>
      </w:r>
      <w:r>
        <w:rPr/>
        <w:t>agropecuarias</w:t>
      </w:r>
      <w:r>
        <w:rPr>
          <w:spacing w:val="35"/>
        </w:rPr>
        <w:t> </w:t>
      </w:r>
      <w:r>
        <w:rPr/>
        <w:t>que</w:t>
      </w:r>
      <w:r>
        <w:rPr>
          <w:spacing w:val="32"/>
        </w:rPr>
        <w:t> </w:t>
      </w:r>
      <w:r>
        <w:rPr/>
        <w:t>requieran</w:t>
      </w:r>
      <w:r>
        <w:rPr>
          <w:spacing w:val="33"/>
        </w:rPr>
        <w:t> </w:t>
      </w:r>
      <w:r>
        <w:rPr/>
        <w:t>rotación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predios</w:t>
      </w:r>
      <w:r>
        <w:rPr>
          <w:w w:val="100"/>
        </w:rPr>
        <w:t> </w:t>
      </w:r>
      <w:r>
        <w:rPr/>
        <w:t>para su desarrollo y adquisición de equipos pecuarios para la prestación de</w:t>
      </w:r>
      <w:r>
        <w:rPr>
          <w:spacing w:val="14"/>
        </w:rPr>
        <w:t> </w:t>
      </w:r>
      <w:r>
        <w:rPr/>
        <w:t>servicios</w:t>
      </w:r>
      <w:r>
        <w:rPr>
          <w:w w:val="100"/>
        </w:rPr>
        <w:t> </w:t>
      </w:r>
      <w:r>
        <w:rPr/>
        <w:t>de</w:t>
      </w:r>
      <w:r>
        <w:rPr>
          <w:spacing w:val="33"/>
        </w:rPr>
        <w:t> </w:t>
      </w:r>
      <w:r>
        <w:rPr/>
        <w:t>biotecnología</w:t>
      </w:r>
      <w:r>
        <w:rPr>
          <w:spacing w:val="34"/>
        </w:rPr>
        <w:t> </w:t>
      </w:r>
      <w:r>
        <w:rPr/>
        <w:t>por</w:t>
      </w:r>
      <w:r>
        <w:rPr>
          <w:spacing w:val="35"/>
        </w:rPr>
        <w:t> </w:t>
      </w:r>
      <w:r>
        <w:rPr/>
        <w:t>parte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empresas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/>
        <w:t>personas</w:t>
      </w:r>
      <w:r>
        <w:rPr>
          <w:spacing w:val="34"/>
        </w:rPr>
        <w:t> </w:t>
      </w:r>
      <w:r>
        <w:rPr/>
        <w:t>especializadas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no</w:t>
      </w:r>
      <w:r>
        <w:rPr>
          <w:spacing w:val="33"/>
        </w:rPr>
        <w:t> </w:t>
      </w:r>
      <w:r>
        <w:rPr/>
        <w:t>posean</w:t>
      </w:r>
      <w:r>
        <w:rPr>
          <w:w w:val="100"/>
        </w:rPr>
        <w:t> </w:t>
      </w:r>
      <w:r>
        <w:rPr/>
        <w:t>predios, entre otros</w:t>
      </w:r>
      <w:r>
        <w:rPr>
          <w:spacing w:val="-7"/>
        </w:rPr>
        <w:t> </w:t>
      </w:r>
      <w:r>
        <w:rPr/>
        <w:t>conceptos.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41"/>
        <w:jc w:val="both"/>
      </w:pPr>
      <w:r>
        <w:rPr/>
        <w:t>Cuando producto de las verificaciones que se realicen, se constate el</w:t>
      </w:r>
      <w:r>
        <w:rPr>
          <w:spacing w:val="45"/>
        </w:rPr>
        <w:t> </w:t>
      </w:r>
      <w:r>
        <w:rPr/>
        <w:t>fraccionamiento</w:t>
      </w:r>
      <w:r>
        <w:rPr>
          <w:w w:val="100"/>
        </w:rPr>
        <w:t> </w:t>
      </w:r>
      <w:r>
        <w:rPr/>
        <w:t>de</w:t>
      </w:r>
      <w:r>
        <w:rPr>
          <w:spacing w:val="26"/>
        </w:rPr>
        <w:t> </w:t>
      </w:r>
      <w:r>
        <w:rPr/>
        <w:t>proyectos,</w:t>
      </w:r>
      <w:r>
        <w:rPr>
          <w:spacing w:val="28"/>
        </w:rPr>
        <w:t> </w:t>
      </w:r>
      <w:r>
        <w:rPr/>
        <w:t>entendido</w:t>
      </w:r>
      <w:r>
        <w:rPr>
          <w:spacing w:val="24"/>
        </w:rPr>
        <w:t> </w:t>
      </w:r>
      <w:r>
        <w:rPr/>
        <w:t>como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presentación</w:t>
      </w:r>
      <w:r>
        <w:rPr>
          <w:spacing w:val="26"/>
        </w:rPr>
        <w:t> </w:t>
      </w:r>
      <w:r>
        <w:rPr/>
        <w:t>para</w:t>
      </w:r>
      <w:r>
        <w:rPr>
          <w:spacing w:val="27"/>
        </w:rPr>
        <w:t> </w:t>
      </w:r>
      <w:r>
        <w:rPr/>
        <w:t>un</w:t>
      </w:r>
      <w:r>
        <w:rPr>
          <w:spacing w:val="26"/>
        </w:rPr>
        <w:t> </w:t>
      </w:r>
      <w:r>
        <w:rPr/>
        <w:t>mismo</w:t>
      </w:r>
      <w:r>
        <w:rPr>
          <w:spacing w:val="27"/>
        </w:rPr>
        <w:t> </w:t>
      </w:r>
      <w:r>
        <w:rPr/>
        <w:t>predio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más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un</w:t>
      </w:r>
      <w:r>
        <w:rPr>
          <w:w w:val="100"/>
        </w:rPr>
        <w:t> </w:t>
      </w:r>
      <w:r>
        <w:rPr/>
        <w:t>proyecto en cabeza de diferentes beneficiarios, soportados en tenencias que</w:t>
      </w:r>
      <w:r>
        <w:rPr>
          <w:spacing w:val="19"/>
        </w:rPr>
        <w:t> </w:t>
      </w:r>
      <w:r>
        <w:rPr/>
        <w:t>se</w:t>
      </w:r>
      <w:r>
        <w:rPr>
          <w:w w:val="100"/>
        </w:rPr>
        <w:t> </w:t>
      </w:r>
      <w:r>
        <w:rPr/>
        <w:t>acreditan con maniobras engañosas con el propósito de superar los montos</w:t>
      </w:r>
      <w:r>
        <w:rPr>
          <w:spacing w:val="18"/>
        </w:rPr>
        <w:t> </w:t>
      </w:r>
      <w:r>
        <w:rPr/>
        <w:t>máximos</w:t>
      </w:r>
      <w:r>
        <w:rPr>
          <w:w w:val="100"/>
        </w:rPr>
        <w:t> </w:t>
      </w:r>
      <w:r>
        <w:rPr/>
        <w:t>y topes del ICR, este hecho será causal de anulación de los Incentivos inscritos o</w:t>
      </w:r>
      <w:r>
        <w:rPr>
          <w:spacing w:val="42"/>
        </w:rPr>
        <w:t> </w:t>
      </w:r>
      <w:r>
        <w:rPr/>
        <w:t>de</w:t>
      </w:r>
      <w:r>
        <w:rPr>
          <w:w w:val="100"/>
        </w:rPr>
        <w:t> </w:t>
      </w:r>
      <w:r>
        <w:rPr/>
        <w:t>su</w:t>
      </w:r>
      <w:r>
        <w:rPr>
          <w:spacing w:val="37"/>
        </w:rPr>
        <w:t> </w:t>
      </w:r>
      <w:r>
        <w:rPr/>
        <w:t>devolución</w:t>
      </w:r>
      <w:r>
        <w:rPr>
          <w:spacing w:val="37"/>
        </w:rPr>
        <w:t> </w:t>
      </w:r>
      <w:r>
        <w:rPr/>
        <w:t>si</w:t>
      </w:r>
      <w:r>
        <w:rPr>
          <w:spacing w:val="37"/>
        </w:rPr>
        <w:t> </w:t>
      </w:r>
      <w:r>
        <w:rPr/>
        <w:t>fueron</w:t>
      </w:r>
      <w:r>
        <w:rPr>
          <w:spacing w:val="35"/>
        </w:rPr>
        <w:t> </w:t>
      </w:r>
      <w:r>
        <w:rPr/>
        <w:t>pagados,</w:t>
      </w:r>
      <w:r>
        <w:rPr>
          <w:spacing w:val="39"/>
        </w:rPr>
        <w:t> </w:t>
      </w:r>
      <w:r>
        <w:rPr/>
        <w:t>sin</w:t>
      </w:r>
      <w:r>
        <w:rPr>
          <w:spacing w:val="37"/>
        </w:rPr>
        <w:t> </w:t>
      </w:r>
      <w:r>
        <w:rPr/>
        <w:t>perjuicio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acciones</w:t>
      </w:r>
      <w:r>
        <w:rPr>
          <w:spacing w:val="37"/>
        </w:rPr>
        <w:t> </w:t>
      </w:r>
      <w:r>
        <w:rPr/>
        <w:t>legales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haya</w:t>
      </w:r>
      <w:r>
        <w:rPr>
          <w:w w:val="100"/>
        </w:rPr>
        <w:t> </w:t>
      </w:r>
      <w:r>
        <w:rPr/>
        <w:t>lugar.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2"/>
        </w:numPr>
        <w:tabs>
          <w:tab w:pos="1597" w:val="left" w:leader="none"/>
        </w:tabs>
        <w:spacing w:line="240" w:lineRule="auto" w:before="0" w:after="0"/>
        <w:ind w:left="542" w:right="64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ser beneficiario del ICR, los proyectos de inversión deberán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financiados con un crédito redescontado o registrado en el Fondo para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Financiamiento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Sector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Agropecuario,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FINAGRO,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antes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terminación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inversiones,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proporción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inferior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porcentaje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incentivo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desea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acceder, sobre los rubros con acceso al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ICR.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2967" w:right="3362"/>
        <w:jc w:val="center"/>
      </w:pPr>
      <w:r>
        <w:rPr>
          <w:color w:val="808080"/>
        </w:rPr>
        <w:t>Página 6</w:t>
      </w:r>
      <w:r>
        <w:rPr/>
      </w:r>
    </w:p>
    <w:p>
      <w:pPr>
        <w:spacing w:after="0" w:line="240" w:lineRule="auto"/>
        <w:jc w:val="center"/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638"/>
        <w:jc w:val="both"/>
      </w:pPr>
      <w:r>
        <w:rPr/>
        <w:t>Por vía de excepción y dentro del marco de la disponibilidad presupuestal de</w:t>
      </w:r>
      <w:r>
        <w:rPr>
          <w:spacing w:val="20"/>
        </w:rPr>
        <w:t> </w:t>
      </w:r>
      <w:r>
        <w:rPr/>
        <w:t>recursos</w:t>
      </w:r>
      <w:r>
        <w:rPr>
          <w:w w:val="100"/>
        </w:rPr>
        <w:t> </w:t>
      </w:r>
      <w:r>
        <w:rPr/>
        <w:t>por</w:t>
      </w:r>
      <w:r>
        <w:rPr>
          <w:spacing w:val="48"/>
        </w:rPr>
        <w:t> </w:t>
      </w:r>
      <w:r>
        <w:rPr/>
        <w:t>tipo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productor</w:t>
      </w:r>
      <w:r>
        <w:rPr>
          <w:spacing w:val="48"/>
        </w:rPr>
        <w:t> </w:t>
      </w:r>
      <w:r>
        <w:rPr/>
        <w:t>y</w:t>
      </w:r>
      <w:r>
        <w:rPr>
          <w:spacing w:val="45"/>
        </w:rPr>
        <w:t> </w:t>
      </w:r>
      <w:r>
        <w:rPr/>
        <w:t>solo</w:t>
      </w:r>
      <w:r>
        <w:rPr>
          <w:spacing w:val="47"/>
        </w:rPr>
        <w:t> </w:t>
      </w:r>
      <w:r>
        <w:rPr/>
        <w:t>hasta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31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diciembre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2013,</w:t>
      </w:r>
      <w:r>
        <w:rPr>
          <w:spacing w:val="48"/>
        </w:rPr>
        <w:t> </w:t>
      </w:r>
      <w:r>
        <w:rPr/>
        <w:t>los</w:t>
      </w:r>
      <w:r>
        <w:rPr>
          <w:spacing w:val="47"/>
        </w:rPr>
        <w:t> </w:t>
      </w:r>
      <w:r>
        <w:rPr/>
        <w:t>proyectos</w:t>
      </w:r>
      <w:r>
        <w:rPr>
          <w:spacing w:val="48"/>
        </w:rPr>
        <w:t> </w:t>
      </w:r>
      <w:r>
        <w:rPr/>
        <w:t>de</w:t>
      </w:r>
      <w:r>
        <w:rPr>
          <w:w w:val="100"/>
        </w:rPr>
        <w:t> </w:t>
      </w:r>
      <w:r>
        <w:rPr/>
        <w:t>inversión financiados con créditos agropecuarios no redescontados, concedidos</w:t>
      </w:r>
      <w:r>
        <w:rPr>
          <w:spacing w:val="27"/>
        </w:rPr>
        <w:t> </w:t>
      </w:r>
      <w:r>
        <w:rPr/>
        <w:t>con</w:t>
      </w:r>
      <w:r>
        <w:rPr>
          <w:w w:val="100"/>
        </w:rPr>
        <w:t> </w:t>
      </w:r>
      <w:r>
        <w:rPr/>
        <w:t>recursos propios de los intermediarios financieros en condiciones</w:t>
      </w:r>
      <w:r>
        <w:rPr>
          <w:spacing w:val="10"/>
        </w:rPr>
        <w:t> </w:t>
      </w:r>
      <w:r>
        <w:rPr/>
        <w:t>FINAGRO,</w:t>
      </w:r>
      <w:r>
        <w:rPr>
          <w:w w:val="100"/>
        </w:rPr>
        <w:t> </w:t>
      </w:r>
      <w:r>
        <w:rPr/>
        <w:t>desembolsados hasta esa fecha y que cumplan los requisitos operativos y de</w:t>
      </w:r>
      <w:r>
        <w:rPr>
          <w:spacing w:val="11"/>
        </w:rPr>
        <w:t> </w:t>
      </w:r>
      <w:r>
        <w:rPr/>
        <w:t>registro</w:t>
      </w:r>
      <w:r>
        <w:rPr>
          <w:w w:val="100"/>
        </w:rPr>
        <w:t> </w:t>
      </w:r>
      <w:r>
        <w:rPr/>
        <w:t>establecidos en el presente capítulo del Manual de Servicios, podrán acceder al</w:t>
      </w:r>
      <w:r>
        <w:rPr>
          <w:spacing w:val="-13"/>
        </w:rPr>
        <w:t> </w:t>
      </w:r>
      <w:r>
        <w:rPr/>
        <w:t>ICR.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2"/>
        </w:numPr>
        <w:tabs>
          <w:tab w:pos="1281" w:val="left" w:leader="none"/>
        </w:tabs>
        <w:spacing w:line="240" w:lineRule="auto" w:before="0" w:after="0"/>
        <w:ind w:left="542" w:right="63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inversiones no deben contar con otro incentivo o </w:t>
      </w:r>
      <w:r>
        <w:rPr>
          <w:rFonts w:ascii="Arial" w:hAnsi="Arial"/>
          <w:spacing w:val="-4"/>
          <w:sz w:val="22"/>
        </w:rPr>
        <w:t>subsidio </w:t>
      </w:r>
      <w:r>
        <w:rPr>
          <w:rFonts w:ascii="Arial" w:hAnsi="Arial"/>
          <w:sz w:val="22"/>
        </w:rPr>
        <w:t>concedido por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Estado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misma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finalidad,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excepto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dispuestos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través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tasas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preferenciales y los que hayan sido otorgados a pequeños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productores.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2"/>
        </w:numPr>
        <w:tabs>
          <w:tab w:pos="1327" w:val="left" w:leader="none"/>
        </w:tabs>
        <w:spacing w:line="240" w:lineRule="auto" w:before="0" w:after="0"/>
        <w:ind w:left="542" w:right="64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incentivo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reconocerá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inversiones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iniciadas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ciento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ochenta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(180)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anteriores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redescuento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registro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respectivo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crédito.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contemplen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establecimiento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cultivos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tardío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rendimiento,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antigüedad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gasto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permitida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etapas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previvero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vivero, podrá ser de hasta doce (12)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meses.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2"/>
        </w:numPr>
        <w:tabs>
          <w:tab w:pos="1284" w:val="left" w:leader="none"/>
        </w:tabs>
        <w:spacing w:line="240" w:lineRule="auto" w:before="0" w:after="0"/>
        <w:ind w:left="542" w:right="64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No serán objeto del Incentivo la remodelación o refacción de obras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existentes,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adquisición de maquinaria y/o equipos usados o la repotenciación de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equipos.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42"/>
        <w:jc w:val="both"/>
      </w:pPr>
      <w:r>
        <w:rPr/>
        <w:pict>
          <v:group style="position:absolute;margin-left:68.550003pt;margin-top:2.427876pt;width:.1pt;height:31.7pt;mso-position-horizontal-relative:page;mso-position-vertical-relative:paragraph;z-index:1072" coordorigin="1371,49" coordsize="2,634">
            <v:shape style="position:absolute;left:1371;top:49;width:2;height:634" coordorigin="1371,49" coordsize="0,634" path="m1371,49l1371,683e" filled="false" stroked="true" strokeweight=".75pt" strokecolor="#000000">
              <v:path arrowok="t"/>
            </v:shape>
            <w10:wrap type="none"/>
          </v:group>
        </w:pict>
      </w:r>
      <w:r>
        <w:rPr/>
        <w:t>Tampoco tendrán acceso al ICR las inversiones financiadas con créditos</w:t>
      </w:r>
      <w:r>
        <w:rPr>
          <w:spacing w:val="31"/>
        </w:rPr>
        <w:t> </w:t>
      </w:r>
      <w:r>
        <w:rPr/>
        <w:t>concedidos</w:t>
      </w:r>
      <w:r>
        <w:rPr>
          <w:w w:val="100"/>
        </w:rPr>
        <w:t> </w:t>
      </w:r>
      <w:r>
        <w:rPr/>
        <w:t>como</w:t>
      </w:r>
      <w:r>
        <w:rPr>
          <w:spacing w:val="26"/>
        </w:rPr>
        <w:t> </w:t>
      </w:r>
      <w:r>
        <w:rPr/>
        <w:t>recursos</w:t>
      </w:r>
      <w:r>
        <w:rPr>
          <w:spacing w:val="28"/>
        </w:rPr>
        <w:t> </w:t>
      </w:r>
      <w:r>
        <w:rPr/>
        <w:t>adicionales</w:t>
      </w:r>
      <w:r>
        <w:rPr>
          <w:spacing w:val="28"/>
        </w:rPr>
        <w:t> </w:t>
      </w:r>
      <w:r>
        <w:rPr/>
        <w:t>necesarios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la</w:t>
      </w:r>
      <w:r>
        <w:rPr>
          <w:spacing w:val="28"/>
        </w:rPr>
        <w:t> </w:t>
      </w:r>
      <w:r>
        <w:rPr/>
        <w:t>correcta</w:t>
      </w:r>
      <w:r>
        <w:rPr>
          <w:spacing w:val="28"/>
        </w:rPr>
        <w:t> </w:t>
      </w:r>
      <w:r>
        <w:rPr/>
        <w:t>ejecución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proyecto</w:t>
      </w:r>
      <w:r>
        <w:rPr>
          <w:spacing w:val="29"/>
        </w:rPr>
        <w:t> </w:t>
      </w:r>
      <w:r>
        <w:rPr/>
        <w:t>ya</w:t>
      </w:r>
      <w:r>
        <w:rPr>
          <w:w w:val="100"/>
        </w:rPr>
        <w:t> </w:t>
      </w:r>
      <w:r>
        <w:rPr/>
        <w:t>financiado con recursos de crédito</w:t>
      </w:r>
      <w:r>
        <w:rPr>
          <w:spacing w:val="-9"/>
        </w:rPr>
        <w:t> </w:t>
      </w:r>
      <w:r>
        <w:rPr/>
        <w:t>agropecuario.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2"/>
        </w:numPr>
        <w:tabs>
          <w:tab w:pos="1312" w:val="left" w:leader="none"/>
        </w:tabs>
        <w:spacing w:line="240" w:lineRule="auto" w:before="0" w:after="0"/>
        <w:ind w:left="542" w:right="64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culminación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inversiones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objeto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ICR,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posterior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fecha de redescuento o registro del crédito obtenido para financiar el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proyecto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respectivo. Para proyectos de Plantación de Cultivos de Tardío Rendimiento,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entiende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están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terminados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vez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sembrado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sitio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definitivo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totalidad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área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incluida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proyecto;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tanto,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solicitud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elegibilidad sólo es procedente cuando se tenga sembrado el 100% del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área.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642"/>
        <w:jc w:val="both"/>
      </w:pPr>
      <w:r>
        <w:rPr/>
        <w:t>Tratándose de operaciones de redescuento o registro de contratos de leasing, la</w:t>
      </w:r>
      <w:r>
        <w:rPr>
          <w:w w:val="100"/>
        </w:rPr>
        <w:t> </w:t>
      </w:r>
      <w:r>
        <w:rPr/>
        <w:t>terminación de las inversiones, que se entiende efectuada cuando se activa</w:t>
      </w:r>
      <w:r>
        <w:rPr>
          <w:spacing w:val="2"/>
        </w:rPr>
        <w:t> </w:t>
      </w:r>
      <w:r>
        <w:rPr/>
        <w:t>el</w:t>
      </w:r>
      <w:r>
        <w:rPr>
          <w:w w:val="100"/>
        </w:rPr>
        <w:t> </w:t>
      </w:r>
      <w:r>
        <w:rPr/>
        <w:t>contrato,</w:t>
      </w:r>
      <w:r>
        <w:rPr>
          <w:spacing w:val="41"/>
        </w:rPr>
        <w:t> </w:t>
      </w:r>
      <w:r>
        <w:rPr/>
        <w:t>debe</w:t>
      </w:r>
      <w:r>
        <w:rPr>
          <w:spacing w:val="37"/>
        </w:rPr>
        <w:t> </w:t>
      </w:r>
      <w:r>
        <w:rPr/>
        <w:t>darse</w:t>
      </w:r>
      <w:r>
        <w:rPr>
          <w:spacing w:val="40"/>
        </w:rPr>
        <w:t> </w:t>
      </w:r>
      <w:r>
        <w:rPr/>
        <w:t>dentro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15</w:t>
      </w:r>
      <w:r>
        <w:rPr>
          <w:spacing w:val="39"/>
        </w:rPr>
        <w:t> </w:t>
      </w:r>
      <w:r>
        <w:rPr/>
        <w:t>días</w:t>
      </w:r>
      <w:r>
        <w:rPr>
          <w:spacing w:val="40"/>
        </w:rPr>
        <w:t> </w:t>
      </w:r>
      <w:r>
        <w:rPr/>
        <w:t>calendario</w:t>
      </w:r>
      <w:r>
        <w:rPr>
          <w:spacing w:val="40"/>
        </w:rPr>
        <w:t> </w:t>
      </w:r>
      <w:r>
        <w:rPr/>
        <w:t>anteriores</w:t>
      </w:r>
      <w:r>
        <w:rPr>
          <w:spacing w:val="40"/>
        </w:rPr>
        <w:t> </w:t>
      </w:r>
      <w:r>
        <w:rPr/>
        <w:t>al</w:t>
      </w:r>
      <w:r>
        <w:rPr>
          <w:spacing w:val="39"/>
        </w:rPr>
        <w:t> </w:t>
      </w:r>
      <w:r>
        <w:rPr/>
        <w:t>redescuento</w:t>
      </w:r>
      <w:r>
        <w:rPr>
          <w:spacing w:val="41"/>
        </w:rPr>
        <w:t> </w:t>
      </w:r>
      <w:r>
        <w:rPr/>
        <w:t>o</w:t>
      </w:r>
      <w:r>
        <w:rPr>
          <w:w w:val="100"/>
        </w:rPr>
        <w:t> </w:t>
      </w:r>
      <w:r>
        <w:rPr/>
        <w:t>registro.</w:t>
      </w:r>
      <w:r>
        <w:rPr>
          <w:spacing w:val="27"/>
        </w:rPr>
        <w:t> </w:t>
      </w:r>
      <w:r>
        <w:rPr/>
        <w:t>Esta</w:t>
      </w:r>
      <w:r>
        <w:rPr>
          <w:spacing w:val="26"/>
        </w:rPr>
        <w:t> </w:t>
      </w:r>
      <w:r>
        <w:rPr/>
        <w:t>disposición</w:t>
      </w:r>
      <w:r>
        <w:rPr>
          <w:spacing w:val="26"/>
        </w:rPr>
        <w:t> </w:t>
      </w:r>
      <w:r>
        <w:rPr/>
        <w:t>no</w:t>
      </w:r>
      <w:r>
        <w:rPr>
          <w:spacing w:val="29"/>
        </w:rPr>
        <w:t> </w:t>
      </w:r>
      <w:r>
        <w:rPr>
          <w:rFonts w:ascii="Arial" w:hAnsi="Arial" w:cs="Arial" w:eastAsia="Arial"/>
        </w:rPr>
        <w:t>aplicara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cuando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los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“anticipos”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del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</w:rPr>
        <w:t>leasing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al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</w:rPr>
        <w:t>productor</w:t>
      </w:r>
      <w:r>
        <w:rPr>
          <w:rFonts w:ascii="Arial" w:hAnsi="Arial" w:cs="Arial" w:eastAsia="Arial"/>
          <w:w w:val="100"/>
        </w:rPr>
        <w:t> </w:t>
      </w:r>
      <w:r>
        <w:rPr/>
        <w:t>sean</w:t>
      </w:r>
      <w:r>
        <w:rPr>
          <w:spacing w:val="23"/>
        </w:rPr>
        <w:t> </w:t>
      </w:r>
      <w:r>
        <w:rPr/>
        <w:t>redescontados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registrados,</w:t>
      </w:r>
      <w:r>
        <w:rPr>
          <w:spacing w:val="24"/>
        </w:rPr>
        <w:t> </w:t>
      </w:r>
      <w:r>
        <w:rPr/>
        <w:t>caso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cual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seguirán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reglas</w:t>
      </w:r>
      <w:r>
        <w:rPr>
          <w:spacing w:val="23"/>
        </w:rPr>
        <w:t> </w:t>
      </w:r>
      <w:r>
        <w:rPr/>
        <w:t>generales</w:t>
      </w:r>
      <w:r>
        <w:rPr>
          <w:w w:val="100"/>
        </w:rPr>
        <w:t> </w:t>
      </w:r>
      <w:r>
        <w:rPr/>
        <w:t>sobre antigüedad del gasto y demás para el incentivo para créditos con</w:t>
      </w:r>
      <w:r>
        <w:rPr>
          <w:spacing w:val="13"/>
        </w:rPr>
        <w:t> </w:t>
      </w:r>
      <w:r>
        <w:rPr/>
        <w:t>varios</w:t>
      </w:r>
      <w:r>
        <w:rPr>
          <w:w w:val="100"/>
        </w:rPr>
        <w:t> </w:t>
      </w:r>
      <w:r>
        <w:rPr/>
        <w:t>desembolsos. Si se efectúa un único anticipo al mismo le serán igualmente</w:t>
      </w:r>
      <w:r>
        <w:rPr>
          <w:spacing w:val="-11"/>
        </w:rPr>
        <w:t> </w:t>
      </w:r>
      <w:r>
        <w:rPr/>
        <w:t>aplicables</w:t>
      </w:r>
      <w:r>
        <w:rPr>
          <w:w w:val="100"/>
        </w:rPr>
        <w:t> </w:t>
      </w:r>
      <w:r>
        <w:rPr/>
        <w:t>las reglas generales del</w:t>
      </w:r>
      <w:r>
        <w:rPr>
          <w:spacing w:val="-9"/>
        </w:rPr>
        <w:t> </w:t>
      </w:r>
      <w:r>
        <w:rPr/>
        <w:t>incentivo.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exact"/>
        <w:ind w:left="2969" w:right="3362"/>
        <w:jc w:val="center"/>
      </w:pPr>
      <w:r>
        <w:rPr>
          <w:color w:val="808080"/>
        </w:rPr>
        <w:t>Página</w:t>
      </w:r>
      <w:r>
        <w:rPr>
          <w:color w:val="808080"/>
          <w:spacing w:val="-2"/>
        </w:rPr>
        <w:t> </w:t>
      </w:r>
      <w:r>
        <w:rPr>
          <w:color w:val="808080"/>
        </w:rPr>
        <w:t>6-1</w:t>
      </w:r>
      <w:r>
        <w:rPr/>
      </w:r>
    </w:p>
    <w:p>
      <w:pPr>
        <w:spacing w:line="229" w:lineRule="exact" w:before="0"/>
        <w:ind w:left="2962" w:right="336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808080"/>
          <w:sz w:val="20"/>
        </w:rPr>
        <w:t>CAP</w:t>
      </w:r>
      <w:r>
        <w:rPr>
          <w:rFonts w:ascii="Arial"/>
          <w:color w:val="808080"/>
          <w:spacing w:val="-5"/>
          <w:sz w:val="20"/>
        </w:rPr>
        <w:t> </w:t>
      </w:r>
      <w:r>
        <w:rPr>
          <w:rFonts w:ascii="Arial"/>
          <w:color w:val="808080"/>
          <w:sz w:val="20"/>
        </w:rPr>
        <w:t>IV/P-6/14</w:t>
      </w:r>
      <w:r>
        <w:rPr>
          <w:rFonts w:ascii="Arial"/>
          <w:sz w:val="20"/>
        </w:rPr>
      </w:r>
    </w:p>
    <w:p>
      <w:pPr>
        <w:spacing w:after="0" w:line="229" w:lineRule="exact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spacing w:before="65"/>
        <w:ind w:left="2964" w:right="3362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808080"/>
          <w:sz w:val="28"/>
        </w:rPr>
        <w:t>BLANCO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3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spacing w:line="240" w:lineRule="auto"/>
        <w:ind w:left="2969" w:right="3362"/>
        <w:jc w:val="center"/>
      </w:pPr>
      <w:r>
        <w:rPr>
          <w:color w:val="808080"/>
        </w:rPr>
        <w:t>Página</w:t>
      </w:r>
      <w:r>
        <w:rPr>
          <w:color w:val="808080"/>
          <w:spacing w:val="-2"/>
        </w:rPr>
        <w:t> </w:t>
      </w:r>
      <w:r>
        <w:rPr>
          <w:color w:val="808080"/>
        </w:rPr>
        <w:t>6-2</w:t>
      </w:r>
      <w:r>
        <w:rPr/>
      </w:r>
    </w:p>
    <w:p>
      <w:pPr>
        <w:spacing w:after="0" w:line="240" w:lineRule="auto"/>
        <w:jc w:val="center"/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2"/>
        </w:numPr>
        <w:tabs>
          <w:tab w:pos="1360" w:val="left" w:leader="none"/>
        </w:tabs>
        <w:spacing w:line="240" w:lineRule="auto" w:before="72" w:after="0"/>
        <w:ind w:left="582" w:right="575" w:firstLine="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62pt;margin-top:-.882134pt;width:.1pt;height:65.5pt;mso-position-horizontal-relative:page;mso-position-vertical-relative:paragraph;z-index:1096" coordorigin="1240,-18" coordsize="2,1310">
            <v:shape style="position:absolute;left:1240;top:-18;width:2;height:1310" coordorigin="1240,-18" coordsize="0,1310" path="m1240,-18l1240,1292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lapso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año,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persona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natural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jurídica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ejecute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proyecto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inversión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inscrita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vez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acceder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ICR.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año se contará desde la fecha de registro del crédito inscrito. Esta misma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disposición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aplica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integrados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encadenados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esquemas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Asociativos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incluido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Alianza Estratégica.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2"/>
        </w:numPr>
        <w:tabs>
          <w:tab w:pos="1362" w:val="left" w:leader="none"/>
        </w:tabs>
        <w:spacing w:line="240" w:lineRule="auto" w:before="0" w:after="0"/>
        <w:ind w:left="582" w:right="63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Todas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las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inversiones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objeto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ICR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deberán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contar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los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soportes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gasto. Se presentará a FINAGRO el Formato Único de Informe Control de Crédito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e-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FUICC del proyecto inscrito, practicado por el intermediario financiero en los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términos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 alcance que se determinan en el presente Título. En el caso de inversiones</w:t>
      </w:r>
      <w:r>
        <w:rPr>
          <w:rFonts w:ascii="Arial" w:hAnsi="Arial" w:cs="Arial" w:eastAsia="Arial"/>
          <w:spacing w:val="5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plantación de cultivos de tardío rendimiento deberá certificar el costo tanto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establecimiento como del sostenimiento del período improductivo incluido en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proyecto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financiado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crédito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redescontado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registrado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ante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Dirección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Cartera de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82" w:right="640"/>
        <w:jc w:val="both"/>
      </w:pPr>
      <w:r>
        <w:rPr/>
        <w:t>FINAGRO realizará visitas de control aleatorias a los intermediarios y a los</w:t>
      </w:r>
      <w:r>
        <w:rPr>
          <w:spacing w:val="50"/>
        </w:rPr>
        <w:t> </w:t>
      </w:r>
      <w:r>
        <w:rPr/>
        <w:t>proyectos,</w:t>
      </w:r>
      <w:r>
        <w:rPr>
          <w:w w:val="100"/>
        </w:rPr>
        <w:t> </w:t>
      </w:r>
      <w:r>
        <w:rPr/>
        <w:t>para verificar el cumplimiento de requisitos y la existencia de los soportes del gasto,</w:t>
      </w:r>
      <w:r>
        <w:rPr>
          <w:spacing w:val="5"/>
        </w:rPr>
        <w:t> </w:t>
      </w:r>
      <w:r>
        <w:rPr/>
        <w:t>y</w:t>
      </w:r>
      <w:r>
        <w:rPr>
          <w:w w:val="100"/>
        </w:rPr>
        <w:t> </w:t>
      </w:r>
      <w:r>
        <w:rPr/>
        <w:t>podrá aplicar reliquidaciones y exigir reintegros en los casos a que haya</w:t>
      </w:r>
      <w:r>
        <w:rPr>
          <w:spacing w:val="-23"/>
        </w:rPr>
        <w:t> </w:t>
      </w:r>
      <w:r>
        <w:rPr/>
        <w:t>lugar.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1"/>
        </w:numPr>
        <w:tabs>
          <w:tab w:pos="1290" w:val="left" w:leader="none"/>
        </w:tabs>
        <w:spacing w:line="240" w:lineRule="auto" w:before="0" w:after="0"/>
        <w:ind w:left="1290" w:right="0" w:hanging="708"/>
        <w:jc w:val="both"/>
        <w:rPr>
          <w:b w:val="0"/>
          <w:bCs w:val="0"/>
        </w:rPr>
      </w:pPr>
      <w:r>
        <w:rPr/>
        <w:t>INVERSIONES OBJETO DEL</w:t>
      </w:r>
      <w:r>
        <w:rPr>
          <w:spacing w:val="-4"/>
        </w:rPr>
        <w:t> </w:t>
      </w:r>
      <w:r>
        <w:rPr/>
        <w:t>ICR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82" w:right="641"/>
        <w:jc w:val="both"/>
      </w:pPr>
      <w:r>
        <w:rPr/>
        <w:t>En concordancia con los rubros de crédito definidos por FINAGRO en el Capítulo I</w:t>
      </w:r>
      <w:r>
        <w:rPr>
          <w:spacing w:val="31"/>
        </w:rPr>
        <w:t> </w:t>
      </w:r>
      <w:r>
        <w:rPr/>
        <w:t>del</w:t>
      </w:r>
      <w:r>
        <w:rPr>
          <w:w w:val="100"/>
        </w:rPr>
        <w:t> </w:t>
      </w:r>
      <w:r>
        <w:rPr/>
        <w:t>presente Manual, las inversiones que pueden ser objeto del incentivo son</w:t>
      </w:r>
      <w:r>
        <w:rPr>
          <w:spacing w:val="2"/>
        </w:rPr>
        <w:t> </w:t>
      </w:r>
      <w:r>
        <w:rPr/>
        <w:t>las</w:t>
      </w:r>
      <w:r>
        <w:rPr>
          <w:w w:val="100"/>
        </w:rPr>
        <w:t> </w:t>
      </w:r>
      <w:r>
        <w:rPr/>
        <w:t>siguientes: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3"/>
          <w:numId w:val="3"/>
        </w:numPr>
        <w:tabs>
          <w:tab w:pos="1381" w:val="left" w:leader="none"/>
        </w:tabs>
        <w:spacing w:line="240" w:lineRule="auto" w:before="0" w:after="0"/>
        <w:ind w:left="1380" w:right="0" w:hanging="798"/>
        <w:jc w:val="both"/>
        <w:rPr>
          <w:b w:val="0"/>
          <w:bCs w:val="0"/>
        </w:rPr>
      </w:pPr>
      <w:r>
        <w:rPr/>
        <w:t>ADECUACIÓN DE TIERRAS Y MANEJO DEL RECURSO</w:t>
      </w:r>
      <w:r>
        <w:rPr>
          <w:spacing w:val="-6"/>
        </w:rPr>
        <w:t> </w:t>
      </w:r>
      <w:r>
        <w:rPr/>
        <w:t>HÍDRICO</w:t>
      </w:r>
      <w:r>
        <w:rPr>
          <w:b w:val="0"/>
        </w:rPr>
      </w: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2609"/>
        <w:gridCol w:w="5084"/>
      </w:tblGrid>
      <w:tr>
        <w:trPr>
          <w:trHeight w:val="272" w:hRule="exact"/>
        </w:trPr>
        <w:tc>
          <w:tcPr>
            <w:tcW w:w="8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4"/>
              <w:ind w:left="10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33: ADECUACIÓN DE TIERRAS Y MANEJO DEL RECURSO</w:t>
            </w:r>
            <w:r>
              <w:rPr>
                <w:rFonts w:ascii="Arial" w:hAnsi="Arial"/>
                <w:b/>
                <w:color w:val="FFFFFF"/>
                <w:spacing w:val="-18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HÍDRICO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99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4"/>
              <w:ind w:left="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4"/>
              <w:ind w:right="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RUBRO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4"/>
              <w:ind w:left="8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COMPONENTES ELEGIBLES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I.C.R.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375" w:hRule="exact"/>
        </w:trPr>
        <w:tc>
          <w:tcPr>
            <w:tcW w:w="893" w:type="dxa"/>
            <w:tcBorders>
              <w:top w:val="single" w:sz="15" w:space="0" w:color="808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1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sz w:val="18"/>
              </w:rPr>
              <w:t>547050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09" w:type="dxa"/>
            <w:tcBorders>
              <w:top w:val="single" w:sz="15" w:space="0" w:color="808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19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Equipos </w:t>
            </w:r>
            <w:r>
              <w:rPr>
                <w:rFonts w:ascii="Arial"/>
                <w:sz w:val="18"/>
              </w:rPr>
              <w:t>y </w:t>
            </w:r>
            <w:r>
              <w:rPr>
                <w:rFonts w:ascii="Arial"/>
                <w:spacing w:val="-6"/>
                <w:sz w:val="18"/>
              </w:rPr>
              <w:t>sistemas </w:t>
            </w:r>
            <w:r>
              <w:rPr>
                <w:rFonts w:ascii="Arial"/>
                <w:spacing w:val="-4"/>
                <w:sz w:val="18"/>
              </w:rPr>
              <w:t>de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riego.</w:t>
            </w:r>
          </w:p>
        </w:tc>
        <w:tc>
          <w:tcPr>
            <w:tcW w:w="5084" w:type="dxa"/>
            <w:tcBorders>
              <w:top w:val="single" w:sz="15" w:space="0" w:color="808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31"/>
              <w:ind w:left="76" w:right="70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Bombas, motobombas, tubería, tanques, pivotes,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aspersores,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rociadores,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goteros,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válvulas,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filtros,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accesorios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implementos,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7"/>
                <w:sz w:val="18"/>
              </w:rPr>
              <w:t>controladores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computarizados,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equipos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implementos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para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suministro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3"/>
                <w:sz w:val="18"/>
              </w:rPr>
              <w:t>de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la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energía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requerida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para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la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adecuada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operación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del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respectivo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sistema.</w:t>
            </w:r>
          </w:p>
        </w:tc>
      </w:tr>
      <w:tr>
        <w:trPr>
          <w:trHeight w:val="1160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sz w:val="18"/>
              </w:rPr>
              <w:t>547060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56" w:lineRule="auto"/>
              <w:ind w:left="55" w:right="114" w:hanging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Equipos 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-6"/>
                <w:sz w:val="18"/>
              </w:rPr>
              <w:t>implementos </w:t>
            </w:r>
            <w:r>
              <w:rPr>
                <w:rFonts w:ascii="Arial" w:hAnsi="Arial"/>
                <w:spacing w:val="-5"/>
                <w:sz w:val="18"/>
              </w:rPr>
              <w:t>para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manejo </w:t>
            </w:r>
            <w:r>
              <w:rPr>
                <w:rFonts w:ascii="Arial" w:hAnsi="Arial"/>
                <w:spacing w:val="-5"/>
                <w:sz w:val="18"/>
              </w:rPr>
              <w:t>del </w:t>
            </w:r>
            <w:r>
              <w:rPr>
                <w:rFonts w:ascii="Arial" w:hAnsi="Arial"/>
                <w:spacing w:val="-6"/>
                <w:sz w:val="18"/>
              </w:rPr>
              <w:t>recurso hídrico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3"/>
                <w:sz w:val="18"/>
              </w:rPr>
              <w:t>en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proyectos pecuarios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acuícolas.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136"/>
              <w:ind w:left="86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Bombas, motobombas, tanques, tubería, aireadores, accesorios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implementos,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equipos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implementos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para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el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suministro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de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energía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requerida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para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la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adecuada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operación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del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respectivo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proyecto.</w:t>
            </w:r>
          </w:p>
        </w:tc>
      </w:tr>
      <w:tr>
        <w:trPr>
          <w:trHeight w:val="888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547100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Equipos </w:t>
            </w:r>
            <w:r>
              <w:rPr>
                <w:rFonts w:ascii="Arial"/>
                <w:sz w:val="18"/>
              </w:rPr>
              <w:t>y </w:t>
            </w:r>
            <w:r>
              <w:rPr>
                <w:rFonts w:ascii="Arial"/>
                <w:spacing w:val="-5"/>
                <w:sz w:val="18"/>
              </w:rPr>
              <w:t>sistemas </w:t>
            </w:r>
            <w:r>
              <w:rPr>
                <w:rFonts w:ascii="Arial"/>
                <w:spacing w:val="-4"/>
                <w:sz w:val="18"/>
              </w:rPr>
              <w:t>de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drenaje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12"/>
              <w:ind w:left="83" w:right="68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"/>
                <w:sz w:val="18"/>
              </w:rPr>
              <w:t>Bombas, </w:t>
            </w:r>
            <w:r>
              <w:rPr>
                <w:rFonts w:ascii="Arial" w:hAnsi="Arial"/>
                <w:spacing w:val="-5"/>
                <w:sz w:val="18"/>
              </w:rPr>
              <w:t>motobombas, tubería, accesorios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implementos,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equipos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implementos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para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el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suministro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3"/>
                <w:sz w:val="18"/>
              </w:rPr>
              <w:t>de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energía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requerida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para </w:t>
            </w:r>
            <w:r>
              <w:rPr>
                <w:rFonts w:ascii="Arial" w:hAnsi="Arial"/>
                <w:sz w:val="18"/>
              </w:rPr>
              <w:t>la </w:t>
            </w:r>
            <w:r>
              <w:rPr>
                <w:rFonts w:ascii="Arial" w:hAnsi="Arial"/>
                <w:spacing w:val="-5"/>
                <w:sz w:val="18"/>
              </w:rPr>
              <w:t>adecuada </w:t>
            </w:r>
            <w:r>
              <w:rPr>
                <w:rFonts w:ascii="Arial" w:hAnsi="Arial"/>
                <w:spacing w:val="-4"/>
                <w:sz w:val="18"/>
              </w:rPr>
              <w:t>operación del </w:t>
            </w:r>
            <w:r>
              <w:rPr>
                <w:rFonts w:ascii="Arial" w:hAnsi="Arial"/>
                <w:spacing w:val="-5"/>
                <w:sz w:val="18"/>
              </w:rPr>
              <w:t>respectivo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sistema.</w:t>
            </w:r>
          </w:p>
        </w:tc>
      </w:tr>
      <w:tr>
        <w:trPr>
          <w:trHeight w:val="1246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547400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Obras civiles </w:t>
            </w:r>
            <w:r>
              <w:rPr>
                <w:rFonts w:ascii="Arial"/>
                <w:spacing w:val="-4"/>
                <w:sz w:val="18"/>
              </w:rPr>
              <w:t>para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riego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68"/>
              <w:ind w:left="153" w:right="1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"/>
                <w:sz w:val="18"/>
              </w:rPr>
              <w:t>Presas, embalses, reservorios, canales, </w:t>
            </w:r>
            <w:r>
              <w:rPr>
                <w:rFonts w:ascii="Arial" w:hAnsi="Arial"/>
                <w:spacing w:val="-6"/>
                <w:sz w:val="18"/>
              </w:rPr>
              <w:t>vertederos,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bocatomas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desarenadores, túneles, </w:t>
            </w:r>
            <w:r>
              <w:rPr>
                <w:rFonts w:ascii="Arial" w:hAnsi="Arial"/>
                <w:spacing w:val="-4"/>
                <w:sz w:val="18"/>
              </w:rPr>
              <w:t>viaductos, </w:t>
            </w:r>
            <w:r>
              <w:rPr>
                <w:rFonts w:ascii="Arial" w:hAnsi="Arial"/>
                <w:spacing w:val="-5"/>
                <w:sz w:val="18"/>
              </w:rPr>
              <w:t>revestimientos, cuartos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3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máquinas, </w:t>
            </w:r>
            <w:r>
              <w:rPr>
                <w:rFonts w:ascii="Arial" w:hAnsi="Arial"/>
                <w:spacing w:val="-4"/>
                <w:sz w:val="18"/>
              </w:rPr>
              <w:t>salas </w:t>
            </w:r>
            <w:r>
              <w:rPr>
                <w:rFonts w:ascii="Arial" w:hAnsi="Arial"/>
                <w:spacing w:val="-3"/>
                <w:sz w:val="18"/>
              </w:rPr>
              <w:t>de </w:t>
            </w:r>
            <w:r>
              <w:rPr>
                <w:rFonts w:ascii="Arial" w:hAnsi="Arial"/>
                <w:spacing w:val="-4"/>
                <w:sz w:val="18"/>
              </w:rPr>
              <w:t>bombas, pozos </w:t>
            </w:r>
            <w:r>
              <w:rPr>
                <w:rFonts w:ascii="Arial" w:hAnsi="Arial"/>
                <w:spacing w:val="-5"/>
                <w:sz w:val="18"/>
              </w:rPr>
              <w:t>profundos, </w:t>
            </w:r>
            <w:r>
              <w:rPr>
                <w:rFonts w:ascii="Arial" w:hAnsi="Arial"/>
                <w:spacing w:val="-4"/>
                <w:sz w:val="18"/>
              </w:rPr>
              <w:t>obras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3"/>
                <w:sz w:val="18"/>
              </w:rPr>
              <w:t>para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acometidas </w:t>
            </w:r>
            <w:r>
              <w:rPr>
                <w:rFonts w:ascii="Arial" w:hAnsi="Arial"/>
                <w:spacing w:val="-3"/>
                <w:sz w:val="18"/>
              </w:rPr>
              <w:t>de </w:t>
            </w:r>
            <w:r>
              <w:rPr>
                <w:rFonts w:ascii="Arial" w:hAnsi="Arial"/>
                <w:spacing w:val="-5"/>
                <w:sz w:val="18"/>
              </w:rPr>
              <w:t>energía. </w:t>
            </w:r>
            <w:r>
              <w:rPr>
                <w:rFonts w:ascii="Arial" w:hAnsi="Arial"/>
                <w:spacing w:val="-4"/>
                <w:sz w:val="18"/>
              </w:rPr>
              <w:t>Excluidas </w:t>
            </w:r>
            <w:r>
              <w:rPr>
                <w:rFonts w:ascii="Arial" w:hAnsi="Arial"/>
                <w:spacing w:val="-3"/>
                <w:sz w:val="18"/>
              </w:rPr>
              <w:t>las </w:t>
            </w:r>
            <w:r>
              <w:rPr>
                <w:rFonts w:ascii="Arial" w:hAnsi="Arial"/>
                <w:spacing w:val="-5"/>
                <w:sz w:val="18"/>
              </w:rPr>
              <w:t>nivelaciones, rellenos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terrazas.</w:t>
            </w:r>
          </w:p>
        </w:tc>
      </w:tr>
      <w:tr>
        <w:trPr>
          <w:trHeight w:val="915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547410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8"/>
              <w:ind w:left="79" w:right="1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Obras civiles </w:t>
            </w:r>
            <w:r>
              <w:rPr>
                <w:rFonts w:ascii="Arial" w:hAnsi="Arial"/>
                <w:spacing w:val="-5"/>
                <w:sz w:val="18"/>
              </w:rPr>
              <w:t>para </w:t>
            </w:r>
            <w:r>
              <w:rPr>
                <w:rFonts w:ascii="Arial" w:hAnsi="Arial"/>
                <w:spacing w:val="-4"/>
                <w:sz w:val="18"/>
              </w:rPr>
              <w:t>el </w:t>
            </w:r>
            <w:r>
              <w:rPr>
                <w:rFonts w:ascii="Arial" w:hAnsi="Arial"/>
                <w:spacing w:val="-6"/>
                <w:sz w:val="18"/>
              </w:rPr>
              <w:t>manejo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del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recurso hídrico </w:t>
            </w:r>
            <w:r>
              <w:rPr>
                <w:rFonts w:ascii="Arial" w:hAnsi="Arial"/>
                <w:spacing w:val="-4"/>
                <w:sz w:val="18"/>
              </w:rPr>
              <w:t>en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proyectos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pecuarios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acuícolas.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119"/>
              <w:ind w:left="105" w:right="83" w:hanging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"/>
                <w:sz w:val="18"/>
              </w:rPr>
              <w:t>Tanques,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estanques,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canales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3"/>
                <w:sz w:val="18"/>
              </w:rPr>
              <w:t>de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conducción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de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aguas,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presas,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diques, muros </w:t>
            </w:r>
            <w:r>
              <w:rPr>
                <w:rFonts w:ascii="Arial" w:hAnsi="Arial"/>
                <w:spacing w:val="-3"/>
                <w:sz w:val="18"/>
              </w:rPr>
              <w:t>de </w:t>
            </w:r>
            <w:r>
              <w:rPr>
                <w:rFonts w:ascii="Arial" w:hAnsi="Arial"/>
                <w:spacing w:val="-5"/>
                <w:sz w:val="18"/>
              </w:rPr>
              <w:t>contención, compuertas, </w:t>
            </w:r>
            <w:r>
              <w:rPr>
                <w:rFonts w:ascii="Arial" w:hAnsi="Arial"/>
                <w:spacing w:val="-6"/>
                <w:sz w:val="18"/>
              </w:rPr>
              <w:t>revestimientos,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pozos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profundos, bocatomas, desarenadores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viaductos.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before="74"/>
        <w:ind w:left="3777" w:right="4365" w:firstLine="36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7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IV / P-7 /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2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tbl>
      <w:tblPr>
        <w:tblW w:w="0" w:type="auto"/>
        <w:jc w:val="left"/>
        <w:tblInd w:w="4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2609"/>
        <w:gridCol w:w="5084"/>
      </w:tblGrid>
      <w:tr>
        <w:trPr>
          <w:trHeight w:val="274" w:hRule="exact"/>
        </w:trPr>
        <w:tc>
          <w:tcPr>
            <w:tcW w:w="8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3"/>
              <w:ind w:left="10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33: ADECUACIÓN DE TIERRAS Y MANEJO DEL RECURSO</w:t>
            </w:r>
            <w:r>
              <w:rPr>
                <w:rFonts w:ascii="Arial" w:hAnsi="Arial"/>
                <w:b/>
                <w:color w:val="FFFFFF"/>
                <w:spacing w:val="-18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HÍDRICO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05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4"/>
              <w:ind w:left="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4"/>
              <w:ind w:right="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RUBRO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4"/>
              <w:ind w:left="8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COMPONENTES ELEGIBLES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I.C.R.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93" w:hRule="exact"/>
        </w:trPr>
        <w:tc>
          <w:tcPr>
            <w:tcW w:w="893" w:type="dxa"/>
            <w:tcBorders>
              <w:top w:val="single" w:sz="14" w:space="0" w:color="808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547450</w:t>
            </w:r>
          </w:p>
        </w:tc>
        <w:tc>
          <w:tcPr>
            <w:tcW w:w="2609" w:type="dxa"/>
            <w:tcBorders>
              <w:top w:val="single" w:sz="14" w:space="0" w:color="808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Obras civiles </w:t>
            </w:r>
            <w:r>
              <w:rPr>
                <w:rFonts w:ascii="Arial"/>
                <w:spacing w:val="-4"/>
                <w:sz w:val="18"/>
              </w:rPr>
              <w:t>para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drenaje</w:t>
            </w:r>
          </w:p>
        </w:tc>
        <w:tc>
          <w:tcPr>
            <w:tcW w:w="5084" w:type="dxa"/>
            <w:tcBorders>
              <w:top w:val="single" w:sz="14" w:space="0" w:color="808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61"/>
              <w:ind w:left="69" w:right="69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"/>
                <w:sz w:val="18"/>
              </w:rPr>
              <w:t>Canales, alcantarillas, puentes, túneles,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revestimientos,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estructuras </w:t>
            </w:r>
            <w:r>
              <w:rPr>
                <w:rFonts w:ascii="Arial" w:hAnsi="Arial"/>
                <w:spacing w:val="-3"/>
                <w:sz w:val="18"/>
              </w:rPr>
              <w:t>de </w:t>
            </w:r>
            <w:r>
              <w:rPr>
                <w:rFonts w:ascii="Arial" w:hAnsi="Arial"/>
                <w:spacing w:val="-5"/>
                <w:sz w:val="18"/>
              </w:rPr>
              <w:t>control </w:t>
            </w:r>
            <w:r>
              <w:rPr>
                <w:rFonts w:ascii="Arial" w:hAnsi="Arial"/>
                <w:sz w:val="18"/>
              </w:rPr>
              <w:t>y </w:t>
            </w:r>
            <w:r>
              <w:rPr>
                <w:rFonts w:ascii="Arial" w:hAnsi="Arial"/>
                <w:spacing w:val="-3"/>
                <w:sz w:val="18"/>
              </w:rPr>
              <w:t>de </w:t>
            </w:r>
            <w:r>
              <w:rPr>
                <w:rFonts w:ascii="Arial" w:hAnsi="Arial"/>
                <w:spacing w:val="-6"/>
                <w:sz w:val="18"/>
              </w:rPr>
              <w:t>descargue. Excluidas </w:t>
            </w:r>
            <w:r>
              <w:rPr>
                <w:rFonts w:ascii="Arial" w:hAnsi="Arial"/>
                <w:spacing w:val="-4"/>
                <w:sz w:val="18"/>
              </w:rPr>
              <w:t>las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nivelaciones,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rellenos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terrazas.</w:t>
            </w:r>
          </w:p>
        </w:tc>
      </w:tr>
      <w:tr>
        <w:trPr>
          <w:trHeight w:val="814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547500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76"/>
              <w:ind w:left="180" w:right="111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Obras civiles para control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7"/>
                <w:sz w:val="18"/>
              </w:rPr>
              <w:t>inundaciones </w:t>
            </w:r>
            <w:r>
              <w:rPr>
                <w:rFonts w:ascii="Arial"/>
                <w:spacing w:val="-4"/>
                <w:sz w:val="18"/>
              </w:rPr>
              <w:t>de tierras </w:t>
            </w:r>
            <w:r>
              <w:rPr>
                <w:rFonts w:ascii="Arial"/>
                <w:spacing w:val="-3"/>
                <w:sz w:val="18"/>
              </w:rPr>
              <w:t>de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uso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agropecuario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56" w:lineRule="auto"/>
              <w:ind w:left="175" w:right="126" w:hanging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Diques,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terraplenes,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espolones,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jarillones,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estructuras,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canales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-47"/>
                <w:sz w:val="18"/>
              </w:rPr>
              <w:t> </w:t>
            </w:r>
            <w:r>
              <w:rPr>
                <w:rFonts w:ascii="Arial"/>
                <w:spacing w:val="-47"/>
                <w:sz w:val="18"/>
              </w:rPr>
            </w:r>
            <w:r>
              <w:rPr>
                <w:rFonts w:ascii="Arial"/>
                <w:spacing w:val="-5"/>
                <w:sz w:val="18"/>
              </w:rPr>
              <w:t>revestimientos. </w:t>
            </w:r>
            <w:r>
              <w:rPr>
                <w:rFonts w:ascii="Arial"/>
                <w:spacing w:val="-4"/>
                <w:sz w:val="18"/>
              </w:rPr>
              <w:t>Excluidas </w:t>
            </w:r>
            <w:r>
              <w:rPr>
                <w:rFonts w:ascii="Arial"/>
                <w:spacing w:val="-3"/>
                <w:sz w:val="18"/>
              </w:rPr>
              <w:t>las </w:t>
            </w:r>
            <w:r>
              <w:rPr>
                <w:rFonts w:ascii="Arial"/>
                <w:spacing w:val="-5"/>
                <w:sz w:val="18"/>
              </w:rPr>
              <w:t>nivelaciones, </w:t>
            </w:r>
            <w:r>
              <w:rPr>
                <w:rFonts w:ascii="Arial"/>
                <w:spacing w:val="-4"/>
                <w:sz w:val="18"/>
              </w:rPr>
              <w:t>rellenos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terrazas.</w:t>
            </w:r>
          </w:p>
        </w:tc>
      </w:tr>
      <w:tr>
        <w:trPr>
          <w:trHeight w:val="788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547020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59" w:lineRule="auto"/>
              <w:ind w:left="638" w:right="198" w:hanging="4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"/>
                <w:sz w:val="18"/>
              </w:rPr>
              <w:t>Recuperación </w:t>
            </w:r>
            <w:r>
              <w:rPr>
                <w:rFonts w:ascii="Arial" w:hAnsi="Arial"/>
                <w:spacing w:val="-3"/>
                <w:sz w:val="18"/>
              </w:rPr>
              <w:t>de </w:t>
            </w:r>
            <w:r>
              <w:rPr>
                <w:rFonts w:ascii="Arial" w:hAnsi="Arial"/>
                <w:spacing w:val="-5"/>
                <w:sz w:val="18"/>
              </w:rPr>
              <w:t>tierras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para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actividad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agrícola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54"/>
              <w:ind w:left="191" w:right="1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"/>
                <w:sz w:val="18"/>
              </w:rPr>
              <w:t>Recuperación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física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química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de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suelos.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de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la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Altillanura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3"/>
                <w:sz w:val="18"/>
              </w:rPr>
              <w:t>de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Orinoquía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(cultivos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3"/>
                <w:sz w:val="18"/>
              </w:rPr>
              <w:t>de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arroz,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maíz,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sorgo,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soya,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cebada,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fríjol,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trigo).</w:t>
            </w:r>
          </w:p>
        </w:tc>
      </w:tr>
      <w:tr>
        <w:trPr>
          <w:trHeight w:val="989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547600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3" w:right="162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"/>
                <w:sz w:val="18"/>
              </w:rPr>
              <w:t>Erradicación </w:t>
            </w:r>
            <w:r>
              <w:rPr>
                <w:rFonts w:ascii="Arial" w:hAnsi="Arial"/>
                <w:spacing w:val="-3"/>
                <w:sz w:val="18"/>
              </w:rPr>
              <w:t>de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Cafetales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envejecidos </w:t>
            </w:r>
            <w:r>
              <w:rPr>
                <w:rFonts w:ascii="Arial" w:hAnsi="Arial"/>
                <w:spacing w:val="-4"/>
                <w:sz w:val="18"/>
              </w:rPr>
              <w:t>para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reconversión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productiva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757" w:right="100" w:hanging="16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"/>
                <w:sz w:val="18"/>
              </w:rPr>
              <w:t>Comprende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3"/>
                <w:sz w:val="18"/>
              </w:rPr>
              <w:t>las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labores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3"/>
                <w:sz w:val="18"/>
              </w:rPr>
              <w:t>de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desrame,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erradicación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3"/>
                <w:sz w:val="18"/>
              </w:rPr>
              <w:t>de</w:t>
            </w:r>
            <w:r>
              <w:rPr>
                <w:rFonts w:ascii="Arial" w:hAnsi="Arial"/>
                <w:spacing w:val="-4"/>
                <w:sz w:val="18"/>
              </w:rPr>
              <w:t> cafetales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-48"/>
                <w:sz w:val="18"/>
              </w:rPr>
              <w:t> </w:t>
            </w:r>
            <w:r>
              <w:rPr>
                <w:rFonts w:ascii="Arial" w:hAnsi="Arial"/>
                <w:spacing w:val="-48"/>
                <w:sz w:val="18"/>
              </w:rPr>
            </w:r>
            <w:r>
              <w:rPr>
                <w:rFonts w:ascii="Arial" w:hAnsi="Arial"/>
                <w:spacing w:val="-5"/>
                <w:sz w:val="18"/>
              </w:rPr>
              <w:t>retirada </w:t>
            </w:r>
            <w:r>
              <w:rPr>
                <w:rFonts w:ascii="Arial" w:hAnsi="Arial"/>
                <w:spacing w:val="-4"/>
                <w:sz w:val="18"/>
              </w:rPr>
              <w:t>del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material.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 w:before="72"/>
        <w:ind w:right="579"/>
        <w:jc w:val="left"/>
        <w:rPr>
          <w:b w:val="0"/>
          <w:bCs w:val="0"/>
        </w:rPr>
      </w:pPr>
      <w:r>
        <w:rPr/>
        <w:t>Aspectos</w:t>
      </w:r>
      <w:r>
        <w:rPr>
          <w:spacing w:val="-5"/>
        </w:rPr>
        <w:t> </w:t>
      </w:r>
      <w:r>
        <w:rPr/>
        <w:t>importantes: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left"/>
      </w:pPr>
      <w:r>
        <w:rPr/>
        <w:t>Sistemas de riego y drenaje intraprediales: Podrán acceder al ICR, inversiones</w:t>
      </w:r>
      <w:r>
        <w:rPr>
          <w:spacing w:val="-6"/>
        </w:rPr>
        <w:t> </w:t>
      </w:r>
      <w:r>
        <w:rPr/>
        <w:t>en</w:t>
      </w:r>
      <w:r>
        <w:rPr>
          <w:w w:val="100"/>
        </w:rPr>
        <w:t> </w:t>
      </w:r>
      <w:r>
        <w:rPr/>
        <w:t>sistemas de riego, tanto para las obras civiles como para la adquisición de</w:t>
      </w:r>
      <w:r>
        <w:rPr>
          <w:spacing w:val="-27"/>
        </w:rPr>
        <w:t> </w:t>
      </w:r>
      <w:r>
        <w:rPr/>
        <w:t>equipos.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3"/>
          <w:numId w:val="3"/>
        </w:numPr>
        <w:tabs>
          <w:tab w:pos="1339" w:val="left" w:leader="none"/>
        </w:tabs>
        <w:spacing w:line="240" w:lineRule="auto" w:before="0" w:after="0"/>
        <w:ind w:left="1338" w:right="579" w:hanging="796"/>
        <w:jc w:val="left"/>
        <w:rPr>
          <w:b w:val="0"/>
          <w:bCs w:val="0"/>
        </w:rPr>
      </w:pPr>
      <w:r>
        <w:rPr/>
        <w:t>OBRAS DE INFRAESTRUCTURA PARA LA</w:t>
      </w:r>
      <w:r>
        <w:rPr>
          <w:spacing w:val="-17"/>
        </w:rPr>
        <w:t> </w:t>
      </w:r>
      <w:r>
        <w:rPr/>
        <w:t>PRODUCCIÓN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tbl>
      <w:tblPr>
        <w:tblW w:w="0" w:type="auto"/>
        <w:jc w:val="left"/>
        <w:tblInd w:w="4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1477"/>
        <w:gridCol w:w="6001"/>
      </w:tblGrid>
      <w:tr>
        <w:trPr>
          <w:trHeight w:val="336" w:hRule="exact"/>
        </w:trPr>
        <w:tc>
          <w:tcPr>
            <w:tcW w:w="8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0"/>
              <w:ind w:left="19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33: INFRAESTRUCTURA PARA </w:t>
            </w:r>
            <w:r>
              <w:rPr>
                <w:rFonts w:ascii="Arial" w:hAnsi="Arial"/>
                <w:b/>
                <w:color w:val="FFFFFF"/>
                <w:spacing w:val="2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1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PRODUCCIÓN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18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04" w:lineRule="exact"/>
              <w:ind w:left="1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04" w:lineRule="exact"/>
              <w:ind w:left="3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RUBRO</w:t>
            </w:r>
            <w:r>
              <w:rPr>
                <w:rFonts w:ascii="Arial"/>
                <w:sz w:val="20"/>
              </w:rPr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04" w:lineRule="exact"/>
              <w:ind w:left="13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COMPONENTES ELEGIBLES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I.C.R.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5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2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347490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56" w:lineRule="auto"/>
              <w:ind w:left="335" w:right="249" w:hanging="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Infraestructura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-37"/>
                <w:sz w:val="18"/>
              </w:rPr>
            </w:r>
            <w:r>
              <w:rPr>
                <w:rFonts w:ascii="Arial"/>
                <w:spacing w:val="-5"/>
                <w:sz w:val="18"/>
              </w:rPr>
              <w:t>pecuaria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56" w:lineRule="auto"/>
              <w:ind w:left="2522" w:right="638" w:hanging="18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"/>
                <w:sz w:val="18"/>
              </w:rPr>
              <w:t>Construcción </w:t>
            </w:r>
            <w:r>
              <w:rPr>
                <w:rFonts w:ascii="Arial" w:hAnsi="Arial"/>
                <w:spacing w:val="-3"/>
                <w:sz w:val="18"/>
              </w:rPr>
              <w:t>de </w:t>
            </w:r>
            <w:r>
              <w:rPr>
                <w:rFonts w:ascii="Arial" w:hAnsi="Arial"/>
                <w:spacing w:val="-5"/>
                <w:sz w:val="18"/>
              </w:rPr>
              <w:t>establos fijos, galpones, apriscos, colmenas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porquerizas.</w:t>
            </w:r>
          </w:p>
        </w:tc>
      </w:tr>
      <w:tr>
        <w:trPr>
          <w:trHeight w:val="725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347480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43"/>
              <w:ind w:left="352" w:right="251" w:hanging="2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Infraestructura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37"/>
                <w:sz w:val="18"/>
              </w:rPr>
            </w:r>
            <w:r>
              <w:rPr>
                <w:rFonts w:ascii="Arial" w:hAnsi="Arial"/>
                <w:spacing w:val="-5"/>
                <w:sz w:val="18"/>
              </w:rPr>
              <w:t>Agrícola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3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Invernaderos </w:t>
            </w:r>
            <w:r>
              <w:rPr>
                <w:rFonts w:ascii="Arial"/>
                <w:spacing w:val="-5"/>
                <w:sz w:val="18"/>
              </w:rPr>
              <w:t>para hortalizas, flores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frutas.</w:t>
            </w:r>
          </w:p>
        </w:tc>
      </w:tr>
      <w:tr>
        <w:trPr>
          <w:trHeight w:val="1061" w:hRule="exact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07" w:lineRule="exact" w:before="109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347400</w:t>
            </w:r>
          </w:p>
          <w:p>
            <w:pPr>
              <w:pStyle w:val="TableParagraph"/>
              <w:spacing w:line="207" w:lineRule="exact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647400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Bodegas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56" w:lineRule="auto"/>
              <w:ind w:left="223" w:right="229" w:firstLine="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"/>
                <w:sz w:val="18"/>
              </w:rPr>
              <w:t>Construcción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3"/>
                <w:sz w:val="18"/>
              </w:rPr>
              <w:t>de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bodegas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nivel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predial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para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el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manejo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poscosecha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y/o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almacenamiento </w:t>
            </w:r>
            <w:r>
              <w:rPr>
                <w:rFonts w:ascii="Arial" w:hAnsi="Arial"/>
                <w:spacing w:val="-4"/>
                <w:sz w:val="18"/>
              </w:rPr>
              <w:t>de </w:t>
            </w:r>
            <w:r>
              <w:rPr>
                <w:rFonts w:ascii="Arial" w:hAnsi="Arial"/>
                <w:spacing w:val="-5"/>
                <w:sz w:val="18"/>
              </w:rPr>
              <w:t>bienes </w:t>
            </w:r>
            <w:r>
              <w:rPr>
                <w:rFonts w:ascii="Arial" w:hAnsi="Arial"/>
                <w:spacing w:val="-6"/>
                <w:sz w:val="18"/>
              </w:rPr>
              <w:t>agropecuarios </w:t>
            </w:r>
            <w:r>
              <w:rPr>
                <w:rFonts w:ascii="Arial" w:hAnsi="Arial"/>
                <w:sz w:val="18"/>
              </w:rPr>
              <w:t>e </w:t>
            </w:r>
            <w:r>
              <w:rPr>
                <w:rFonts w:ascii="Arial" w:hAnsi="Arial"/>
                <w:spacing w:val="-5"/>
                <w:sz w:val="18"/>
              </w:rPr>
              <w:t>insumos </w:t>
            </w:r>
            <w:r>
              <w:rPr>
                <w:rFonts w:ascii="Arial" w:hAnsi="Arial"/>
                <w:sz w:val="18"/>
              </w:rPr>
              <w:t>y </w:t>
            </w:r>
            <w:r>
              <w:rPr>
                <w:rFonts w:ascii="Arial" w:hAnsi="Arial"/>
                <w:spacing w:val="-4"/>
                <w:sz w:val="18"/>
              </w:rPr>
              <w:t>la </w:t>
            </w:r>
            <w:r>
              <w:rPr>
                <w:rFonts w:ascii="Arial" w:hAnsi="Arial"/>
                <w:spacing w:val="-6"/>
                <w:sz w:val="18"/>
              </w:rPr>
              <w:t>preservación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maquinaria agrícola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implementos.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74"/>
        <w:ind w:left="2437" w:right="336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 w:before="72"/>
        <w:ind w:left="1722" w:right="304" w:hanging="960"/>
        <w:jc w:val="left"/>
        <w:rPr>
          <w:b w:val="0"/>
          <w:bCs w:val="0"/>
        </w:rPr>
      </w:pPr>
      <w:r>
        <w:rPr>
          <w:rFonts w:ascii="Arial" w:hAnsi="Arial"/>
          <w:b w:val="0"/>
        </w:rPr>
        <w:t>4</w:t>
      </w:r>
      <w:r>
        <w:rPr/>
        <w:t>.1.3.3. DESARROLLO DE BIOTECNOLOGÍA Y SU INCORPORACION</w:t>
      </w:r>
      <w:r>
        <w:rPr>
          <w:spacing w:val="35"/>
        </w:rPr>
        <w:t> </w:t>
      </w:r>
      <w:r>
        <w:rPr/>
        <w:t>EN</w:t>
      </w:r>
      <w:r>
        <w:rPr>
          <w:w w:val="100"/>
        </w:rPr>
        <w:t> </w:t>
      </w:r>
      <w:r>
        <w:rPr/>
        <w:t>PROCESOS</w:t>
      </w:r>
      <w:r>
        <w:rPr>
          <w:spacing w:val="-10"/>
        </w:rPr>
        <w:t> </w:t>
      </w:r>
      <w:r>
        <w:rPr/>
        <w:t>PRODUCTIVOS</w:t>
      </w:r>
      <w:r>
        <w:rPr>
          <w:b w:val="0"/>
        </w:rPr>
      </w:r>
    </w:p>
    <w:tbl>
      <w:tblPr>
        <w:tblW w:w="0" w:type="auto"/>
        <w:jc w:val="left"/>
        <w:tblInd w:w="7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815"/>
        <w:gridCol w:w="5802"/>
      </w:tblGrid>
      <w:tr>
        <w:trPr>
          <w:trHeight w:val="266" w:hRule="exact"/>
        </w:trPr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6"/>
              <w:ind w:left="12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36: INFRAESTRUCTURA DE SERVICIOS DE APOYO A LA</w:t>
            </w:r>
            <w:r>
              <w:rPr>
                <w:rFonts w:ascii="Arial" w:hAnsi="Arial"/>
                <w:b/>
                <w:color w:val="FFFFFF"/>
                <w:spacing w:val="-13"/>
                <w:sz w:val="18"/>
              </w:rPr>
              <w:t> </w:t>
            </w:r>
            <w:r>
              <w:rPr>
                <w:rFonts w:ascii="Arial" w:hAnsi="Arial"/>
                <w:b/>
                <w:color w:val="FFFFFF"/>
                <w:sz w:val="18"/>
              </w:rPr>
              <w:t>PRODUCCIÓN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302" w:hRule="exact"/>
        </w:trPr>
        <w:tc>
          <w:tcPr>
            <w:tcW w:w="10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35"/>
              <w:ind w:left="1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35"/>
              <w:ind w:left="5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35"/>
              <w:ind w:left="139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COMPONENTES ELEGIBLES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I.C.R.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82" w:hRule="exact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741050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39" w:right="416" w:hanging="1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Maquinaria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z w:val="18"/>
              </w:rPr>
              <w:t> Equipos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3"/>
              <w:ind w:left="393" w:right="4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Equipos de laboratorio para producción de semilla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trasgénica,</w:t>
            </w:r>
            <w:r>
              <w:rPr>
                <w:rFonts w:ascii="Arial" w:hAnsi="Arial"/>
                <w:sz w:val="18"/>
              </w:rPr>
              <w:t> meristemos, agentes de control biológico, y polinización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reproducción in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vitro.</w:t>
            </w:r>
          </w:p>
        </w:tc>
      </w:tr>
      <w:tr>
        <w:trPr>
          <w:trHeight w:val="879" w:hRule="exact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741250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1"/>
              <w:ind w:left="2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Infraestructura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1"/>
              <w:ind w:left="72" w:right="135" w:hanging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Infraestructura para investigación y desarrollo de la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Biotecnología:</w:t>
            </w:r>
            <w:r>
              <w:rPr>
                <w:rFonts w:ascii="Arial" w:hAnsi="Arial"/>
                <w:sz w:val="18"/>
              </w:rPr>
              <w:t> construcción de laboratorios, mesas de invernadero y cabinas de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flujo</w:t>
            </w:r>
            <w:r>
              <w:rPr>
                <w:rFonts w:ascii="Arial" w:hAnsi="Arial"/>
                <w:sz w:val="18"/>
              </w:rPr>
              <w:t> laminar.</w:t>
            </w:r>
          </w:p>
        </w:tc>
      </w:tr>
      <w:tr>
        <w:trPr>
          <w:trHeight w:val="1325" w:hRule="exact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3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141000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6"/>
              <w:ind w:left="98" w:right="16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Incorporación de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z w:val="18"/>
              </w:rPr>
              <w:t> biotecnología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z w:val="18"/>
              </w:rPr>
              <w:t> procesos productivos agrícolas.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312" w:right="3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Adquisición por parte del productor, de material generado por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z w:val="18"/>
              </w:rPr>
              <w:t> biotecnología, para su incorporación al proceso de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producción</w:t>
            </w:r>
            <w:r>
              <w:rPr>
                <w:rFonts w:ascii="Arial" w:hAnsi="Arial"/>
                <w:sz w:val="18"/>
              </w:rPr>
              <w:t> relacionado con los costos de adquisición de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meristemos.</w:t>
            </w:r>
          </w:p>
        </w:tc>
      </w:tr>
      <w:tr>
        <w:trPr>
          <w:trHeight w:val="2038" w:hRule="exact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260000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9" w:right="38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Incorporación biotecnología pecuaria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4" w:right="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Para proyectos financiados bajo este código sólo se reconocerá el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ICR</w:t>
            </w:r>
            <w:r>
              <w:rPr>
                <w:rFonts w:ascii="Arial" w:hAnsi="Arial"/>
                <w:sz w:val="18"/>
              </w:rPr>
              <w:t> para la compra de embriones con preñez garantizada, siempre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cuando se presenten los soportes de laboratorios registrados ante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ICA.</w:t>
            </w:r>
          </w:p>
          <w:p>
            <w:pPr>
              <w:pStyle w:val="TableParagraph"/>
              <w:spacing w:line="240" w:lineRule="auto"/>
              <w:ind w:left="76" w:right="81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Para proyectos financiados bajo este código, se reconocerá el</w:t>
            </w:r>
            <w:r>
              <w:rPr>
                <w:rFonts w:ascii="Arial" w:hAnsi="Arial" w:cs="Arial" w:eastAsia="Arial"/>
                <w:spacing w:val="-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ICR</w:t>
            </w:r>
            <w:r>
              <w:rPr>
                <w:rFonts w:ascii="Arial" w:hAnsi="Arial" w:cs="Arial" w:eastAsia="Arial"/>
                <w:sz w:val="18"/>
                <w:szCs w:val="18"/>
              </w:rPr>
              <w:t> para la compra de embriones con preñez certificada por FEDEGAN</w:t>
            </w:r>
            <w:r>
              <w:rPr>
                <w:rFonts w:ascii="Arial" w:hAnsi="Arial" w:cs="Arial" w:eastAsia="Arial"/>
                <w:spacing w:val="-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</w:rPr>
              <w:t> noventa (90) días, en el marco del "Programa de Oferta de Carne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Tipo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Exportación” de</w:t>
            </w:r>
            <w:r>
              <w:rPr>
                <w:rFonts w:ascii="Arial" w:hAnsi="Arial" w:cs="Arial" w:eastAsia="Arial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FEDEGAN.</w:t>
            </w:r>
          </w:p>
        </w:tc>
      </w:tr>
      <w:tr>
        <w:trPr>
          <w:trHeight w:val="2789" w:hRule="exact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260001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5"/>
              <w:ind w:left="319" w:right="3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Incorporación biotecnología Inseminación Artificial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2"/>
              <w:ind w:left="31" w:right="3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Pequeños productores: máximo 10 vientres inseminados y con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preñez</w:t>
            </w:r>
            <w:r>
              <w:rPr>
                <w:rFonts w:ascii="Arial" w:hAnsi="Arial"/>
                <w:sz w:val="18"/>
              </w:rPr>
              <w:t> certificada.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Requisitos:</w:t>
            </w:r>
          </w:p>
          <w:p>
            <w:pPr>
              <w:pStyle w:val="TableParagraph"/>
              <w:spacing w:line="240" w:lineRule="auto" w:before="2"/>
              <w:ind w:left="31" w:right="3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-Certificación de la asociación de criadores de ganado, comités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 cooperativas de ganaderos, de que el productor y su unidad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productiva</w:t>
            </w:r>
            <w:r>
              <w:rPr>
                <w:rFonts w:ascii="Arial" w:hAnsi="Arial"/>
                <w:sz w:val="18"/>
              </w:rPr>
              <w:t> se encuentran vinculados a un programa de inseminación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artificial</w:t>
            </w:r>
            <w:r>
              <w:rPr>
                <w:rFonts w:ascii="Arial" w:hAnsi="Arial"/>
                <w:sz w:val="18"/>
              </w:rPr>
              <w:t> desarrollado por la respectiva asociación, comité o cooperativa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ganaderos.</w:t>
            </w:r>
          </w:p>
          <w:p>
            <w:pPr>
              <w:pStyle w:val="TableParagraph"/>
              <w:spacing w:line="240" w:lineRule="auto"/>
              <w:ind w:left="31" w:right="3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-Certificado de vientres inseminados con preñez certificada,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expedido</w:t>
            </w:r>
            <w:r>
              <w:rPr>
                <w:rFonts w:ascii="Arial" w:hAnsi="Arial"/>
                <w:sz w:val="18"/>
              </w:rPr>
              <w:t> por Empresa de Servicios de Inseminación autorizada por el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ICA.</w:t>
            </w:r>
          </w:p>
          <w:p>
            <w:pPr>
              <w:pStyle w:val="TableParagraph"/>
              <w:spacing w:line="240" w:lineRule="auto"/>
              <w:ind w:left="31" w:right="3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-Factura de venta del servicio de inseminación expedido por 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z w:val="18"/>
              </w:rPr>
              <w:t> empresa prestadora del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servicio.</w:t>
            </w:r>
          </w:p>
        </w:tc>
      </w:tr>
      <w:tr>
        <w:trPr>
          <w:trHeight w:val="845" w:hRule="exact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2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447250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1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pecuarios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2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Equipos de transferencia de embriones y certificación de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preñez.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3"/>
          <w:numId w:val="4"/>
        </w:numPr>
        <w:tabs>
          <w:tab w:pos="1559" w:val="left" w:leader="none"/>
        </w:tabs>
        <w:spacing w:line="240" w:lineRule="auto" w:before="72" w:after="0"/>
        <w:ind w:left="722" w:right="647" w:firstLine="4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3.150002pt;margin-top:-178.762131pt;width:.1pt;height:118.2pt;mso-position-horizontal-relative:page;mso-position-vertical-relative:paragraph;z-index:1120" coordorigin="1063,-3575" coordsize="2,2364">
            <v:shape style="position:absolute;left:1063;top:-3575;width:2;height:2364" coordorigin="1063,-3575" coordsize="0,2364" path="m1063,-3575l1063,-1211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b/>
          <w:sz w:val="22"/>
        </w:rPr>
        <w:t>MAQUINARIA Y EQUIPOS PARA LA PRODUCCIÓN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3"/>
          <w:sz w:val="22"/>
        </w:rPr>
        <w:t>AGRÍCOLA.</w:t>
      </w:r>
      <w:r>
        <w:rPr>
          <w:rFonts w:ascii="Arial" w:hAnsi="Arial"/>
          <w:spacing w:val="-3"/>
          <w:sz w:val="22"/>
        </w:rPr>
      </w:r>
    </w:p>
    <w:tbl>
      <w:tblPr>
        <w:tblW w:w="0" w:type="auto"/>
        <w:jc w:val="left"/>
        <w:tblInd w:w="7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2079"/>
        <w:gridCol w:w="5615"/>
      </w:tblGrid>
      <w:tr>
        <w:trPr>
          <w:trHeight w:val="281" w:hRule="exact"/>
        </w:trPr>
        <w:tc>
          <w:tcPr>
            <w:tcW w:w="8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4"/>
              <w:ind w:left="20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32: ADQUISICIÓN DE MAQUINARIA Y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EQUIPOS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65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4"/>
              <w:ind w:left="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4"/>
              <w:ind w:left="6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RUBRO</w:t>
            </w:r>
            <w:r>
              <w:rPr>
                <w:rFonts w:ascii="Arial"/>
                <w:sz w:val="20"/>
              </w:rPr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4"/>
              <w:ind w:left="10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COMPONENTES ELEGIBLES I. C.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R.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65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447050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Tractores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sz w:val="18"/>
              </w:rPr>
              <w:t>Tractores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utilización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sector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3"/>
                <w:sz w:val="18"/>
              </w:rPr>
              <w:t>agropecuario.</w:t>
            </w:r>
          </w:p>
        </w:tc>
      </w:tr>
      <w:tr>
        <w:trPr>
          <w:trHeight w:val="646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447100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7"/>
              <w:ind w:left="436" w:right="488" w:hanging="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Combinadas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z w:val="18"/>
              </w:rPr>
              <w:t> cosechadoras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Combinadas y cosechadoras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z w:val="18"/>
              </w:rPr>
              <w:t>autopropulsadas.</w:t>
            </w:r>
          </w:p>
        </w:tc>
      </w:tr>
      <w:tr>
        <w:trPr>
          <w:trHeight w:val="622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447150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Retroexcavadoras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11"/>
              <w:ind w:left="1754" w:right="436" w:hanging="13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Retroexcavadoras para mantenimiento de canales y vías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z w:val="18"/>
              </w:rPr>
              <w:t> proyectos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agropecuarios.</w:t>
            </w:r>
          </w:p>
        </w:tc>
      </w:tr>
    </w:tbl>
    <w:p>
      <w:pPr>
        <w:spacing w:before="78"/>
        <w:ind w:left="4026" w:right="3856" w:firstLine="50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21"/>
          <w:sz w:val="24"/>
        </w:rPr>
        <w:t> </w:t>
      </w:r>
      <w:r>
        <w:rPr>
          <w:rFonts w:ascii="Arial" w:hAnsi="Arial"/>
          <w:color w:val="808080"/>
          <w:sz w:val="24"/>
        </w:rPr>
        <w:t>9</w:t>
      </w:r>
      <w:r>
        <w:rPr>
          <w:rFonts w:ascii="Arial" w:hAnsi="Arial"/>
          <w:color w:val="808080"/>
          <w:sz w:val="24"/>
        </w:rPr>
        <w:t> CAP IV / P-13 /</w:t>
      </w:r>
      <w:r>
        <w:rPr>
          <w:rFonts w:ascii="Arial" w:hAnsi="Arial"/>
          <w:color w:val="808080"/>
          <w:spacing w:val="-6"/>
          <w:sz w:val="24"/>
        </w:rPr>
        <w:t> </w:t>
      </w:r>
      <w:r>
        <w:rPr>
          <w:rFonts w:ascii="Arial" w:hAnsi="Arial"/>
          <w:color w:val="808080"/>
          <w:sz w:val="24"/>
        </w:rPr>
        <w:t>12</w:t>
      </w:r>
      <w:r>
        <w:rPr>
          <w:rFonts w:ascii="Arial" w:hAns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9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tbl>
      <w:tblPr>
        <w:tblW w:w="0" w:type="auto"/>
        <w:jc w:val="left"/>
        <w:tblInd w:w="5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2079"/>
        <w:gridCol w:w="5615"/>
      </w:tblGrid>
      <w:tr>
        <w:trPr>
          <w:trHeight w:val="281" w:hRule="exact"/>
        </w:trPr>
        <w:tc>
          <w:tcPr>
            <w:tcW w:w="8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3"/>
              <w:ind w:left="20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32: ADQUISICIÓN DE MAQUINARIA Y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EQUIPOS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64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5"/>
              <w:ind w:left="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5"/>
              <w:ind w:left="6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RUBRO</w:t>
            </w:r>
            <w:r>
              <w:rPr>
                <w:rFonts w:ascii="Arial"/>
                <w:sz w:val="20"/>
              </w:rPr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3"/>
              <w:ind w:left="10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COMPONENTES ELEGIBLES I. C.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R.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724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0"/>
              <w:ind w:left="1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447200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33" w:right="140" w:hanging="5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Implementos y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equipos</w:t>
            </w:r>
            <w:r>
              <w:rPr>
                <w:rFonts w:ascii="Arial" w:hAnsi="Arial"/>
                <w:sz w:val="18"/>
              </w:rPr>
              <w:t> agrícolas</w:t>
            </w:r>
          </w:p>
        </w:tc>
        <w:tc>
          <w:tcPr>
            <w:tcW w:w="561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56" w:lineRule="auto"/>
              <w:ind w:left="120" w:right="190" w:firstLine="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Implementos y/o equipos para la preparación de suelos,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siembra,</w:t>
            </w:r>
            <w:r>
              <w:rPr>
                <w:rFonts w:ascii="Arial" w:hAnsi="Arial"/>
                <w:sz w:val="18"/>
              </w:rPr>
              <w:t> sostenimiento, cosecha o recolección, trilla,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desgranado,</w:t>
            </w:r>
            <w:r>
              <w:rPr>
                <w:rFonts w:ascii="Arial" w:hAnsi="Arial"/>
                <w:sz w:val="18"/>
              </w:rPr>
              <w:t> clasificación, limpieza, henificación, ensilaje, y transporte 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granel,</w:t>
            </w:r>
            <w:r>
              <w:rPr>
                <w:rFonts w:ascii="Arial" w:hAnsi="Arial"/>
                <w:sz w:val="18"/>
              </w:rPr>
              <w:t> guadañadoras, cosechadoras, fumigadoras, equipos láser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z w:val="18"/>
              </w:rPr>
              <w:t> nivelación y trazo de curvas de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nivel.</w:t>
            </w:r>
          </w:p>
        </w:tc>
      </w:tr>
      <w:tr>
        <w:trPr>
          <w:trHeight w:val="1150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1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447510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01" w:right="80" w:hanging="4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Otros equipos de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apoyo</w:t>
            </w:r>
            <w:r>
              <w:rPr>
                <w:rFonts w:ascii="Arial"/>
                <w:sz w:val="18"/>
              </w:rPr>
              <w:t> a la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actividad</w:t>
            </w:r>
            <w:r>
              <w:rPr>
                <w:rFonts w:ascii="Arial"/>
                <w:sz w:val="18"/>
              </w:rPr>
              <w:t> agropecuaria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165" w:right="175" w:firstLine="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Aviones tipo air tractor de alta tecnología, rendimiento y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precisión</w:t>
            </w:r>
            <w:r>
              <w:rPr>
                <w:rFonts w:ascii="Arial" w:hAnsi="Arial"/>
                <w:sz w:val="18"/>
              </w:rPr>
              <w:t> destinados para labores de fumigación aérea de cultivos de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arroz.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before="72"/>
        <w:ind w:left="602" w:right="58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Aspectos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importantes:</w:t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310" w:val="left" w:leader="none"/>
        </w:tabs>
        <w:spacing w:line="240" w:lineRule="auto" w:before="0" w:after="0"/>
        <w:ind w:left="1322" w:right="58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maquinaria y equipos importados directamente por el beneficiario,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antigüedad del gasto se contará hasta la fecha de levante indicada en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Declaración de Importación expedida por la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DIAN.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310" w:val="left" w:leader="none"/>
        </w:tabs>
        <w:spacing w:line="240" w:lineRule="auto" w:before="0" w:after="0"/>
        <w:ind w:left="1322" w:right="580" w:hanging="36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61.299999pt;margin-top:37.869068pt;width:.1pt;height:30.05pt;mso-position-horizontal-relative:page;mso-position-vertical-relative:paragraph;z-index:1144" coordorigin="1226,757" coordsize="2,601">
            <v:shape style="position:absolute;left:1226;top:757;width:2;height:601" coordorigin="1226,757" coordsize="0,601" path="m1226,757l1226,1358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Para maquinaria y equipo comprados a través de distribuidores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nacionales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autorizados, se entenderá como fecha de terminación de la inversión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señalada en la factura cambiaria de compraventa debidamente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cancelada.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Cuando el pago se pacte por cuotas, el último pago o cancelación total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ser posterior a la fecha de redescuento o registro del crédito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asociado.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310" w:val="left" w:leader="none"/>
        </w:tabs>
        <w:spacing w:line="240" w:lineRule="auto" w:before="0" w:after="0"/>
        <w:ind w:left="1322" w:right="5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aviones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fumigación,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solo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tendrán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acceso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Incentivo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 de arroz con los aviones tipo air tractor de alta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tecnología,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rendimiento y precisión destinados para labores de fumigación aérea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cultivos, que cumplan las siguientes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características: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5"/>
          <w:numId w:val="4"/>
        </w:numPr>
        <w:tabs>
          <w:tab w:pos="1670" w:val="left" w:leader="none"/>
        </w:tabs>
        <w:spacing w:line="252" w:lineRule="exact" w:before="0" w:after="0"/>
        <w:ind w:left="1670" w:right="58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Motor turbo hélice de máximo 700 caballos de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potencia.</w:t>
      </w:r>
    </w:p>
    <w:p>
      <w:pPr>
        <w:pStyle w:val="ListParagraph"/>
        <w:numPr>
          <w:ilvl w:val="5"/>
          <w:numId w:val="4"/>
        </w:numPr>
        <w:tabs>
          <w:tab w:pos="1670" w:val="left" w:leader="none"/>
        </w:tabs>
        <w:spacing w:line="240" w:lineRule="auto" w:before="0" w:after="0"/>
        <w:ind w:left="1670" w:right="58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Capacidad mínima de carga de 500 galones líquido y 1.500 kilos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fertilizante.</w:t>
      </w:r>
    </w:p>
    <w:p>
      <w:pPr>
        <w:pStyle w:val="ListParagraph"/>
        <w:numPr>
          <w:ilvl w:val="5"/>
          <w:numId w:val="4"/>
        </w:numPr>
        <w:tabs>
          <w:tab w:pos="1670" w:val="left" w:leader="none"/>
        </w:tabs>
        <w:spacing w:line="252" w:lineRule="exact" w:before="0" w:after="0"/>
        <w:ind w:left="1670" w:right="58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Rendimiento de aplicación mínimo de 80 hectáreas por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hora.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3"/>
          <w:numId w:val="4"/>
        </w:numPr>
        <w:tabs>
          <w:tab w:pos="1399" w:val="left" w:leader="none"/>
        </w:tabs>
        <w:spacing w:line="240" w:lineRule="auto" w:before="0" w:after="0"/>
        <w:ind w:left="1398" w:right="581" w:hanging="796"/>
        <w:jc w:val="left"/>
        <w:rPr>
          <w:b w:val="0"/>
          <w:bCs w:val="0"/>
        </w:rPr>
      </w:pPr>
      <w:r>
        <w:rPr/>
        <w:t>EQUIPOS PECUARIOS Y</w:t>
      </w:r>
      <w:r>
        <w:rPr>
          <w:spacing w:val="-2"/>
        </w:rPr>
        <w:t> </w:t>
      </w:r>
      <w:r>
        <w:rPr/>
        <w:t>ACUÍCOLAS.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4"/>
          <w:szCs w:val="24"/>
        </w:rPr>
      </w:pPr>
    </w:p>
    <w:tbl>
      <w:tblPr>
        <w:tblW w:w="0" w:type="auto"/>
        <w:jc w:val="left"/>
        <w:tblInd w:w="5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561"/>
        <w:gridCol w:w="5761"/>
      </w:tblGrid>
      <w:tr>
        <w:trPr>
          <w:trHeight w:val="364" w:hRule="exact"/>
        </w:trPr>
        <w:tc>
          <w:tcPr>
            <w:tcW w:w="8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29" w:space="0" w:color="auto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1"/>
              <w:ind w:left="19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32: ADQUISICIÓN DE MAQUINARIA Y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EQUIPOS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31" w:hRule="exact"/>
        </w:trPr>
        <w:tc>
          <w:tcPr>
            <w:tcW w:w="1080" w:type="dxa"/>
            <w:tcBorders>
              <w:top w:val="single" w:sz="29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left="1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561" w:type="dxa"/>
            <w:tcBorders>
              <w:top w:val="single" w:sz="29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left="4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RUBRO</w:t>
            </w:r>
            <w:r>
              <w:rPr>
                <w:rFonts w:ascii="Arial"/>
                <w:sz w:val="20"/>
              </w:rPr>
            </w:r>
          </w:p>
        </w:tc>
        <w:tc>
          <w:tcPr>
            <w:tcW w:w="5761" w:type="dxa"/>
            <w:tcBorders>
              <w:top w:val="single" w:sz="29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left="121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COMPONENTES ELEGIBLES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I.C.R.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188" w:hRule="exac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447250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0" w:right="413" w:firstLine="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pecuarios</w:t>
            </w: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8" w:right="2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Bebederos y comederos automáticos, equipos de ordeño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mecánico</w:t>
            </w:r>
            <w:r>
              <w:rPr>
                <w:rFonts w:ascii="Arial" w:hAnsi="Arial"/>
                <w:sz w:val="18"/>
              </w:rPr>
              <w:t> fijos, de inseminación artificial y de transferencia de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embriones,</w:t>
            </w:r>
            <w:r>
              <w:rPr>
                <w:rFonts w:ascii="Arial" w:hAnsi="Arial"/>
                <w:sz w:val="18"/>
              </w:rPr>
              <w:t> básculas ganaderas, jaulas para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acuicultura.</w:t>
            </w:r>
          </w:p>
        </w:tc>
      </w:tr>
      <w:tr>
        <w:trPr>
          <w:trHeight w:val="1049" w:hRule="exac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447350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8" w:right="2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z w:val="18"/>
              </w:rPr>
              <w:t> acuicultura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y/o</w:t>
            </w:r>
            <w:r>
              <w:rPr>
                <w:rFonts w:ascii="Arial"/>
                <w:sz w:val="18"/>
              </w:rPr>
              <w:t> pesca</w:t>
            </w: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46" w:right="216" w:hanging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Mallas de nylon para acuicultura y/o pesca; mallas de polietileno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alta densidad o polipropileno para acuicultura y/o pesca; malla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z w:val="18"/>
              </w:rPr>
              <w:t> control de los pájaros; y materiales para la estructura de la jaula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 para el sostenimiento de encierros y para la construcción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sistemas de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flotación.</w:t>
            </w:r>
          </w:p>
        </w:tc>
      </w:tr>
    </w:tbl>
    <w:p>
      <w:pPr>
        <w:spacing w:before="17"/>
        <w:ind w:left="4051" w:right="3639" w:firstLine="44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1"/>
          <w:sz w:val="24"/>
        </w:rPr>
        <w:t> </w:t>
      </w:r>
      <w:r>
        <w:rPr>
          <w:rFonts w:ascii="Arial" w:hAnsi="Arial"/>
          <w:color w:val="808080"/>
          <w:sz w:val="24"/>
        </w:rPr>
        <w:t>10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CAP IV / P-11 /</w:t>
      </w:r>
      <w:r>
        <w:rPr>
          <w:rFonts w:ascii="Arial" w:hAnsi="Arial"/>
          <w:color w:val="808080"/>
          <w:spacing w:val="-6"/>
          <w:sz w:val="24"/>
        </w:rPr>
        <w:t> </w:t>
      </w:r>
      <w:r>
        <w:rPr>
          <w:rFonts w:ascii="Arial" w:hAnsi="Arial"/>
          <w:color w:val="808080"/>
          <w:sz w:val="24"/>
        </w:rPr>
        <w:t>11</w:t>
      </w:r>
      <w:r>
        <w:rPr>
          <w:rFonts w:ascii="Arial" w:hAns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10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2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4"/>
        </w:numPr>
        <w:tabs>
          <w:tab w:pos="1519" w:val="left" w:leader="none"/>
        </w:tabs>
        <w:spacing w:line="240" w:lineRule="auto" w:before="72" w:after="0"/>
        <w:ind w:left="1518" w:right="647" w:hanging="796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4.849998pt;margin-top:1.987861pt;width:.1pt;height:640.5pt;mso-position-horizontal-relative:page;mso-position-vertical-relative:paragraph;z-index:1168" coordorigin="1097,40" coordsize="2,12810">
            <v:shape style="position:absolute;left:1097;top:40;width:2;height:12810" coordorigin="1097,40" coordsize="0,12810" path="m1097,40l1097,12850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b/>
          <w:sz w:val="22"/>
        </w:rPr>
        <w:t>EQUIPOS PARA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PESCA.</w:t>
      </w:r>
      <w:r>
        <w:rPr>
          <w:rFonts w:ascii="Arial"/>
          <w:sz w:val="2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tbl>
      <w:tblPr>
        <w:tblW w:w="0" w:type="auto"/>
        <w:jc w:val="left"/>
        <w:tblInd w:w="6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561"/>
        <w:gridCol w:w="5761"/>
      </w:tblGrid>
      <w:tr>
        <w:trPr>
          <w:trHeight w:val="365" w:hRule="exact"/>
        </w:trPr>
        <w:tc>
          <w:tcPr>
            <w:tcW w:w="8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29" w:space="0" w:color="auto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0"/>
              <w:ind w:left="19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32: ADQUISICIÓN DE MAQUINARIA Y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EQUIPOS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31" w:hRule="exact"/>
        </w:trPr>
        <w:tc>
          <w:tcPr>
            <w:tcW w:w="1080" w:type="dxa"/>
            <w:tcBorders>
              <w:top w:val="single" w:sz="29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left="1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561" w:type="dxa"/>
            <w:tcBorders>
              <w:top w:val="single" w:sz="29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left="4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RUBRO</w:t>
            </w:r>
            <w:r>
              <w:rPr>
                <w:rFonts w:ascii="Arial"/>
                <w:sz w:val="20"/>
              </w:rPr>
            </w:r>
          </w:p>
        </w:tc>
        <w:tc>
          <w:tcPr>
            <w:tcW w:w="5761" w:type="dxa"/>
            <w:tcBorders>
              <w:top w:val="single" w:sz="29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left="121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COMPONENTES ELEGIBLES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I.C.R.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447350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9" w:right="273" w:hanging="2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z w:val="18"/>
              </w:rPr>
              <w:t> pesca</w:t>
            </w: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3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Embarcaciones, motores y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z w:val="18"/>
              </w:rPr>
              <w:t>radioayuda</w:t>
            </w:r>
          </w:p>
        </w:tc>
      </w:tr>
    </w:tbl>
    <w:p>
      <w:pPr>
        <w:pStyle w:val="ListParagraph"/>
        <w:numPr>
          <w:ilvl w:val="3"/>
          <w:numId w:val="4"/>
        </w:numPr>
        <w:tabs>
          <w:tab w:pos="1557" w:val="left" w:leader="none"/>
        </w:tabs>
        <w:spacing w:line="252" w:lineRule="exact" w:before="0" w:after="0"/>
        <w:ind w:left="722" w:right="6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TRANSFORMACIÓN PRIMARIA Y COMERCIALIZACIÓN DE BIENES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ORIGEN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AGROPECUARIO.</w:t>
      </w:r>
      <w:r>
        <w:rPr>
          <w:rFonts w:ascii="Arial" w:hAns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5"/>
          <w:szCs w:val="25"/>
        </w:rPr>
      </w:pPr>
    </w:p>
    <w:tbl>
      <w:tblPr>
        <w:tblW w:w="0" w:type="auto"/>
        <w:jc w:val="left"/>
        <w:tblInd w:w="6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1664"/>
        <w:gridCol w:w="5936"/>
      </w:tblGrid>
      <w:tr>
        <w:trPr>
          <w:trHeight w:val="281" w:hRule="exact"/>
        </w:trPr>
        <w:tc>
          <w:tcPr>
            <w:tcW w:w="8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3"/>
              <w:ind w:left="3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35: INFRAESTRUCTURA TRANSFORMACIÓN PRIMARIA Y/O</w:t>
            </w:r>
            <w:r>
              <w:rPr>
                <w:rFonts w:ascii="Arial" w:hAnsi="Arial"/>
                <w:b/>
                <w:color w:val="FFFFFF"/>
                <w:spacing w:val="-2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COMERCIALIZACIÓN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42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3"/>
              <w:ind w:left="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3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RUBRO</w:t>
            </w:r>
            <w:r>
              <w:rPr>
                <w:rFonts w:ascii="Arial"/>
                <w:sz w:val="20"/>
              </w:rPr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3"/>
              <w:ind w:left="12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COMPONENTES ELEGIBLES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I.C.R.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339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641050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20" w:right="337" w:hanging="2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Maquinaría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equipo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0" w:right="2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Maquinaria y equipos para los procesos de acopio, secado,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limpieza,</w:t>
            </w:r>
            <w:r>
              <w:rPr>
                <w:rFonts w:ascii="Arial" w:hAnsi="Arial"/>
                <w:sz w:val="18"/>
              </w:rPr>
              <w:t> clasificación, empaque, transformación primaria y para el manejo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productos a granel, equipos e implementos para el suministro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energía para la operación del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proyecto.</w:t>
            </w:r>
          </w:p>
        </w:tc>
      </w:tr>
      <w:tr>
        <w:trPr>
          <w:trHeight w:val="670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641100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left="535" w:right="152" w:hanging="4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Unidades o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redes</w:t>
            </w:r>
            <w:r>
              <w:rPr>
                <w:rFonts w:ascii="Arial" w:hAnsi="Arial"/>
                <w:sz w:val="18"/>
              </w:rPr>
              <w:t> de frío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left="1766" w:right="555" w:hanging="1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Plantas, equipos e implementos para control de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temperatura,</w:t>
            </w:r>
            <w:r>
              <w:rPr>
                <w:rFonts w:ascii="Arial" w:hAnsi="Arial"/>
                <w:sz w:val="18"/>
              </w:rPr>
              <w:t> contenedores y cuartos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fríos.</w:t>
            </w:r>
          </w:p>
        </w:tc>
      </w:tr>
      <w:tr>
        <w:trPr>
          <w:trHeight w:val="1040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641150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4" w:right="310" w:hanging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z w:val="18"/>
              </w:rPr>
              <w:t> transporte especializado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40" w:right="267" w:hanging="4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para transporte de productos agropecuarios a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z w:val="18"/>
              </w:rPr>
              <w:t>temperaturas</w:t>
            </w:r>
            <w:r>
              <w:rPr>
                <w:rFonts w:ascii="Arial"/>
                <w:sz w:val="18"/>
              </w:rPr>
              <w:t> controladas y a granel, excluido el conjunto motor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z w:val="18"/>
              </w:rPr>
              <w:t>chasis.</w:t>
            </w:r>
          </w:p>
        </w:tc>
      </w:tr>
      <w:tr>
        <w:trPr>
          <w:trHeight w:val="948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7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641250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7"/>
              <w:ind w:left="2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Infraestructura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43"/>
              <w:ind w:left="244" w:right="3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Construcción de instalaciones para la ejecución de los procesos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manejo poscosecha, comercialización, transformación primaría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bienes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agropecuarios.</w:t>
            </w:r>
          </w:p>
        </w:tc>
      </w:tr>
      <w:tr>
        <w:trPr>
          <w:trHeight w:val="542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0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347050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6"/>
              <w:ind w:left="600" w:right="137" w:hanging="5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Beneficiaderos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Café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0"/>
              <w:ind w:left="9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Beneficiaderos de café, en parte húmeda y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seca.</w:t>
            </w:r>
          </w:p>
        </w:tc>
      </w:tr>
      <w:tr>
        <w:trPr>
          <w:trHeight w:val="1659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347080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6" w:right="461" w:hanging="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Trapiches paneleros</w:t>
            </w: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07" w:lineRule="exact"/>
              <w:ind w:right="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Infraestructura y equipos para transformación de caña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panelera.</w:t>
            </w:r>
          </w:p>
          <w:p>
            <w:pPr>
              <w:pStyle w:val="TableParagraph"/>
              <w:spacing w:line="240" w:lineRule="auto"/>
              <w:ind w:left="74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Deberán garantizar que se cumpla con las exigencias establecidas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z w:val="18"/>
              </w:rPr>
              <w:t> el Ministerio de la Protección Social, en lo referente al cumplimiento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requisitos sanitarios para producción y comercialización de panela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z w:val="18"/>
              </w:rPr>
              <w:t> el consumo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humano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2"/>
        <w:ind w:left="72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Aspectos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Importantes: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722" w:right="644"/>
        <w:jc w:val="both"/>
      </w:pPr>
      <w:r>
        <w:rPr/>
        <w:t>Proyectos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inversiones</w:t>
      </w:r>
      <w:r>
        <w:rPr>
          <w:spacing w:val="46"/>
        </w:rPr>
        <w:t> </w:t>
      </w:r>
      <w:r>
        <w:rPr/>
        <w:t>destinadas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/>
        <w:t>dotar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8"/>
        </w:rPr>
        <w:t> </w:t>
      </w:r>
      <w:r>
        <w:rPr/>
        <w:t>infraestructura</w:t>
      </w:r>
      <w:r>
        <w:rPr>
          <w:spacing w:val="43"/>
        </w:rPr>
        <w:t> </w:t>
      </w:r>
      <w:r>
        <w:rPr/>
        <w:t>y</w:t>
      </w:r>
      <w:r>
        <w:rPr>
          <w:spacing w:val="46"/>
        </w:rPr>
        <w:t> </w:t>
      </w:r>
      <w:r>
        <w:rPr/>
        <w:t>equipos</w:t>
      </w:r>
      <w:r>
        <w:rPr>
          <w:w w:val="100"/>
        </w:rPr>
        <w:t> </w:t>
      </w:r>
      <w:r>
        <w:rPr/>
        <w:t>necesarios para mejorar y modernizar las condiciones de comercialización de</w:t>
      </w:r>
      <w:r>
        <w:rPr>
          <w:spacing w:val="14"/>
        </w:rPr>
        <w:t> </w:t>
      </w:r>
      <w:r>
        <w:rPr/>
        <w:t>bienes</w:t>
      </w:r>
      <w:r>
        <w:rPr>
          <w:w w:val="100"/>
        </w:rPr>
        <w:t> </w:t>
      </w:r>
      <w:r>
        <w:rPr/>
        <w:t>nacionales de origen agropecuario, acuicultura, pesca, y zoocría, o para estimular</w:t>
      </w:r>
      <w:r>
        <w:rPr>
          <w:spacing w:val="23"/>
        </w:rPr>
        <w:t> </w:t>
      </w:r>
      <w:r>
        <w:rPr/>
        <w:t>su</w:t>
      </w:r>
      <w:r>
        <w:rPr>
          <w:w w:val="100"/>
        </w:rPr>
        <w:t> </w:t>
      </w:r>
      <w:r>
        <w:rPr/>
        <w:t>transformación</w:t>
      </w:r>
      <w:r>
        <w:rPr>
          <w:spacing w:val="-9"/>
        </w:rPr>
        <w:t> </w:t>
      </w:r>
      <w:r>
        <w:rPr/>
        <w:t>primaria.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722" w:right="641"/>
        <w:jc w:val="both"/>
      </w:pPr>
      <w:r>
        <w:rPr/>
        <w:t>Se</w:t>
      </w:r>
      <w:r>
        <w:rPr>
          <w:spacing w:val="31"/>
        </w:rPr>
        <w:t> </w:t>
      </w:r>
      <w:r>
        <w:rPr/>
        <w:t>reconocerá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ICR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proyectos</w:t>
      </w:r>
      <w:r>
        <w:rPr>
          <w:spacing w:val="32"/>
        </w:rPr>
        <w:t> </w:t>
      </w:r>
      <w:r>
        <w:rPr/>
        <w:t>con</w:t>
      </w:r>
      <w:r>
        <w:rPr>
          <w:spacing w:val="31"/>
        </w:rPr>
        <w:t> </w:t>
      </w:r>
      <w:r>
        <w:rPr/>
        <w:t>inversiones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realicen</w:t>
      </w:r>
      <w:r>
        <w:rPr>
          <w:spacing w:val="31"/>
        </w:rPr>
        <w:t> </w:t>
      </w:r>
      <w:r>
        <w:rPr/>
        <w:t>por</w:t>
      </w:r>
      <w:r>
        <w:rPr>
          <w:spacing w:val="32"/>
        </w:rPr>
        <w:t> </w:t>
      </w:r>
      <w:r>
        <w:rPr/>
        <w:t>productores</w:t>
      </w:r>
      <w:r>
        <w:rPr>
          <w:w w:val="100"/>
        </w:rPr>
        <w:t> </w:t>
      </w:r>
      <w:r>
        <w:rPr/>
        <w:t>primarios, y/o asociaciones o agremiaciones conformadas en su totalidad por</w:t>
      </w:r>
      <w:r>
        <w:rPr>
          <w:spacing w:val="-8"/>
        </w:rPr>
        <w:t> </w:t>
      </w:r>
      <w:r>
        <w:rPr/>
        <w:t>los</w:t>
      </w:r>
      <w:r>
        <w:rPr>
          <w:w w:val="100"/>
        </w:rPr>
        <w:t> </w:t>
      </w:r>
      <w:r>
        <w:rPr/>
        <w:t>mismos,</w:t>
      </w:r>
      <w:r>
        <w:rPr>
          <w:spacing w:val="22"/>
        </w:rPr>
        <w:t> </w:t>
      </w:r>
      <w:r>
        <w:rPr/>
        <w:t>quedando</w:t>
      </w:r>
      <w:r>
        <w:rPr>
          <w:spacing w:val="23"/>
        </w:rPr>
        <w:t> </w:t>
      </w:r>
      <w:r>
        <w:rPr/>
        <w:t>excluidos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proyectos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inversión</w:t>
      </w:r>
      <w:r>
        <w:rPr>
          <w:spacing w:val="23"/>
        </w:rPr>
        <w:t> </w:t>
      </w:r>
      <w:r>
        <w:rPr/>
        <w:t>relacionados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/>
        <w:t>puntos</w:t>
      </w:r>
      <w:r>
        <w:rPr>
          <w:spacing w:val="24"/>
        </w:rPr>
        <w:t> </w:t>
      </w:r>
      <w:r>
        <w:rPr/>
        <w:t>de</w:t>
      </w:r>
      <w:r>
        <w:rPr>
          <w:w w:val="100"/>
        </w:rPr>
        <w:t> </w:t>
      </w:r>
      <w:r>
        <w:rPr/>
        <w:t>venta al público o los relacionados con actividades de conservación en frío </w:t>
      </w:r>
      <w:r>
        <w:rPr>
          <w:spacing w:val="34"/>
        </w:rPr>
        <w:t> </w:t>
      </w:r>
      <w:r>
        <w:rPr/>
        <w:t>de</w:t>
      </w:r>
      <w:r>
        <w:rPr>
          <w:w w:val="100"/>
        </w:rPr>
        <w:t> </w:t>
      </w:r>
      <w:r>
        <w:rPr/>
        <w:t>carácter</w:t>
      </w:r>
      <w:r>
        <w:rPr>
          <w:spacing w:val="-5"/>
        </w:rPr>
        <w:t> </w:t>
      </w:r>
      <w:r>
        <w:rPr/>
        <w:t>comercial.</w:t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40" w:lineRule="auto"/>
        <w:ind w:left="3588" w:right="4222" w:firstLine="441"/>
        <w:jc w:val="left"/>
      </w:pPr>
      <w:r>
        <w:rPr>
          <w:color w:val="808080"/>
        </w:rPr>
        <w:t>Página</w:t>
      </w:r>
      <w:r>
        <w:rPr>
          <w:color w:val="808080"/>
          <w:spacing w:val="1"/>
        </w:rPr>
        <w:t> </w:t>
      </w:r>
      <w:r>
        <w:rPr>
          <w:color w:val="808080"/>
        </w:rPr>
        <w:t>11</w:t>
      </w:r>
      <w:r>
        <w:rPr>
          <w:color w:val="808080"/>
          <w:spacing w:val="-2"/>
        </w:rPr>
        <w:t> </w:t>
      </w:r>
      <w:r>
        <w:rPr>
          <w:color w:val="808080"/>
        </w:rPr>
        <w:t>CAP IV / P-11 /</w:t>
      </w:r>
      <w:r>
        <w:rPr>
          <w:color w:val="808080"/>
          <w:spacing w:val="-6"/>
        </w:rPr>
        <w:t> </w:t>
      </w:r>
      <w:r>
        <w:rPr>
          <w:color w:val="808080"/>
        </w:rPr>
        <w:t>11</w:t>
      </w:r>
      <w:r>
        <w:rPr/>
      </w:r>
    </w:p>
    <w:p>
      <w:pPr>
        <w:spacing w:after="0" w:line="240" w:lineRule="auto"/>
        <w:jc w:val="left"/>
        <w:sectPr>
          <w:pgSz w:w="11910" w:h="16840"/>
          <w:pgMar w:top="620" w:bottom="280" w:left="98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762" w:right="638"/>
        <w:jc w:val="both"/>
      </w:pPr>
      <w:r>
        <w:rPr/>
        <w:t>Tendrán acceso al ICR los proyectos dirigidos a la dotación de infraestructura</w:t>
      </w:r>
      <w:r>
        <w:rPr>
          <w:spacing w:val="9"/>
        </w:rPr>
        <w:t> </w:t>
      </w:r>
      <w:r>
        <w:rPr/>
        <w:t>nueva</w:t>
      </w:r>
      <w:r>
        <w:rPr>
          <w:w w:val="100"/>
        </w:rPr>
        <w:t> </w:t>
      </w:r>
      <w:r>
        <w:rPr/>
        <w:t>en beneficiaderos de café que incluyan la tecnología Becolsub, o</w:t>
      </w:r>
      <w:r>
        <w:rPr>
          <w:spacing w:val="38"/>
        </w:rPr>
        <w:t> </w:t>
      </w:r>
      <w:r>
        <w:rPr/>
        <w:t>tecnologías</w:t>
      </w:r>
      <w:r>
        <w:rPr>
          <w:w w:val="100"/>
        </w:rPr>
        <w:t> </w:t>
      </w:r>
      <w:r>
        <w:rPr/>
        <w:t>equivalentes para el procesamiento del</w:t>
      </w:r>
      <w:r>
        <w:rPr>
          <w:spacing w:val="-11"/>
        </w:rPr>
        <w:t> </w:t>
      </w:r>
      <w:r>
        <w:rPr/>
        <w:t>grano.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762" w:right="640"/>
        <w:jc w:val="both"/>
      </w:pPr>
      <w:r>
        <w:rPr/>
        <w:t>Para</w:t>
      </w:r>
      <w:r>
        <w:rPr>
          <w:spacing w:val="40"/>
        </w:rPr>
        <w:t> </w:t>
      </w:r>
      <w:r>
        <w:rPr/>
        <w:t>proyectos</w:t>
      </w:r>
      <w:r>
        <w:rPr>
          <w:spacing w:val="36"/>
        </w:rPr>
        <w:t> </w:t>
      </w:r>
      <w:r>
        <w:rPr/>
        <w:t>que</w:t>
      </w:r>
      <w:r>
        <w:rPr>
          <w:spacing w:val="39"/>
        </w:rPr>
        <w:t> </w:t>
      </w:r>
      <w:r>
        <w:rPr/>
        <w:t>contemplen</w:t>
      </w:r>
      <w:r>
        <w:rPr>
          <w:spacing w:val="39"/>
        </w:rPr>
        <w:t> </w:t>
      </w:r>
      <w:r>
        <w:rPr/>
        <w:t>inversiones</w:t>
      </w:r>
      <w:r>
        <w:rPr>
          <w:spacing w:val="40"/>
        </w:rPr>
        <w:t> </w:t>
      </w:r>
      <w:r>
        <w:rPr/>
        <w:t>en</w:t>
      </w:r>
      <w:r>
        <w:rPr>
          <w:spacing w:val="37"/>
        </w:rPr>
        <w:t> </w:t>
      </w:r>
      <w:r>
        <w:rPr/>
        <w:t>plantas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extracción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aceite</w:t>
      </w:r>
      <w:r>
        <w:rPr>
          <w:spacing w:val="40"/>
        </w:rPr>
        <w:t> </w:t>
      </w:r>
      <w:r>
        <w:rPr/>
        <w:t>de</w:t>
      </w:r>
      <w:r>
        <w:rPr>
          <w:w w:val="100"/>
        </w:rPr>
        <w:t> </w:t>
      </w:r>
      <w:r>
        <w:rPr/>
        <w:t>palma, plantas destiladoras de alcohol carburante y plantas de producción</w:t>
      </w:r>
      <w:r>
        <w:rPr>
          <w:spacing w:val="20"/>
        </w:rPr>
        <w:t> </w:t>
      </w:r>
      <w:r>
        <w:rPr/>
        <w:t>de</w:t>
      </w:r>
      <w:r>
        <w:rPr>
          <w:w w:val="100"/>
        </w:rPr>
        <w:t> </w:t>
      </w:r>
      <w:r>
        <w:rPr/>
        <w:t>biodiesel, sólo se reconocerá el ICR cuando sean ejecutados por</w:t>
      </w:r>
      <w:r>
        <w:rPr>
          <w:spacing w:val="5"/>
        </w:rPr>
        <w:t> </w:t>
      </w:r>
      <w:r>
        <w:rPr/>
        <w:t>pequeños</w:t>
      </w:r>
      <w:r>
        <w:rPr>
          <w:w w:val="100"/>
        </w:rPr>
        <w:t> </w:t>
      </w:r>
      <w:r>
        <w:rPr/>
        <w:t>productores. En proyectos ejecutados por intermedio de sociedades constituidas</w:t>
      </w:r>
      <w:r>
        <w:rPr>
          <w:spacing w:val="57"/>
        </w:rPr>
        <w:t> </w:t>
      </w:r>
      <w:r>
        <w:rPr/>
        <w:t>por</w:t>
      </w:r>
      <w:r>
        <w:rPr>
          <w:w w:val="100"/>
        </w:rPr>
        <w:t> </w:t>
      </w:r>
      <w:r>
        <w:rPr/>
        <w:t>productores, se reconocerá el ICR de manera proporcional a la</w:t>
      </w:r>
      <w:r>
        <w:rPr>
          <w:spacing w:val="56"/>
        </w:rPr>
        <w:t> </w:t>
      </w:r>
      <w:r>
        <w:rPr/>
        <w:t>participación</w:t>
      </w:r>
      <w:r>
        <w:rPr>
          <w:w w:val="100"/>
        </w:rPr>
        <w:t> </w:t>
      </w:r>
      <w:r>
        <w:rPr/>
        <w:t>accionaria de los pequeños</w:t>
      </w:r>
      <w:r>
        <w:rPr>
          <w:spacing w:val="-8"/>
        </w:rPr>
        <w:t> </w:t>
      </w:r>
      <w:r>
        <w:rPr/>
        <w:t>productores.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3"/>
          <w:numId w:val="4"/>
        </w:numPr>
        <w:tabs>
          <w:tab w:pos="1638" w:val="left" w:leader="none"/>
        </w:tabs>
        <w:spacing w:line="240" w:lineRule="auto" w:before="0" w:after="0"/>
        <w:ind w:left="762" w:right="646" w:firstLine="0"/>
        <w:jc w:val="both"/>
        <w:rPr>
          <w:b w:val="0"/>
          <w:bCs w:val="0"/>
        </w:rPr>
      </w:pPr>
      <w:r>
        <w:rPr/>
        <w:t>PLANTACIÓN, MANTENIMIENTO Y RENOVACIÓN DE CULTIVOS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TARDÍO</w:t>
      </w:r>
      <w:r>
        <w:rPr>
          <w:spacing w:val="1"/>
        </w:rPr>
        <w:t> </w:t>
      </w:r>
      <w:r>
        <w:rPr/>
        <w:t>RENDIMIENTO.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76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Aspectos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Importantes: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762" w:right="0"/>
        <w:jc w:val="both"/>
      </w:pPr>
      <w:r>
        <w:rPr/>
        <w:t>Inversiones con acceso al</w:t>
      </w:r>
      <w:r>
        <w:rPr>
          <w:spacing w:val="-5"/>
        </w:rPr>
        <w:t> </w:t>
      </w:r>
      <w:r>
        <w:rPr/>
        <w:t>Incentivo:</w:t>
      </w:r>
    </w:p>
    <w:p>
      <w:pPr>
        <w:pStyle w:val="BodyText"/>
        <w:spacing w:line="240" w:lineRule="auto" w:before="1"/>
        <w:ind w:left="762" w:right="638"/>
        <w:jc w:val="both"/>
      </w:pPr>
      <w:r>
        <w:rPr/>
        <w:t>Siembras de los siguientes cultivos: palma de aceite, palma de chontaduro, palma</w:t>
      </w:r>
      <w:r>
        <w:rPr>
          <w:spacing w:val="46"/>
        </w:rPr>
        <w:t> </w:t>
      </w:r>
      <w:r>
        <w:rPr/>
        <w:t>de</w:t>
      </w:r>
      <w:r>
        <w:rPr>
          <w:w w:val="100"/>
        </w:rPr>
        <w:t> </w:t>
      </w:r>
      <w:r>
        <w:rPr/>
        <w:t>coco, palma de iraca, caducifolios, cacao, caucho, espárragos, los siguientes</w:t>
      </w:r>
      <w:r>
        <w:rPr>
          <w:spacing w:val="58"/>
        </w:rPr>
        <w:t> </w:t>
      </w:r>
      <w:r>
        <w:rPr/>
        <w:t>frutales:</w:t>
      </w:r>
      <w:r>
        <w:rPr>
          <w:w w:val="100"/>
        </w:rPr>
        <w:t> </w:t>
      </w:r>
      <w:r>
        <w:rPr/>
        <w:t>aguacate, cítricos, brevo, guanábana, guayaba, mango, pitahaya y uva;</w:t>
      </w:r>
      <w:r>
        <w:rPr>
          <w:spacing w:val="42"/>
        </w:rPr>
        <w:t> </w:t>
      </w:r>
      <w:r>
        <w:rPr/>
        <w:t>fique,</w:t>
      </w:r>
      <w:r>
        <w:rPr>
          <w:w w:val="100"/>
        </w:rPr>
        <w:t> </w:t>
      </w:r>
      <w:r>
        <w:rPr/>
        <w:t>macadamia</w:t>
      </w:r>
      <w:r>
        <w:rPr>
          <w:spacing w:val="53"/>
        </w:rPr>
        <w:t> </w:t>
      </w:r>
      <w:r>
        <w:rPr/>
        <w:t>y</w:t>
      </w:r>
      <w:r>
        <w:rPr>
          <w:spacing w:val="51"/>
        </w:rPr>
        <w:t> </w:t>
      </w:r>
      <w:r>
        <w:rPr/>
        <w:t>especies</w:t>
      </w:r>
      <w:r>
        <w:rPr>
          <w:spacing w:val="53"/>
        </w:rPr>
        <w:t> </w:t>
      </w:r>
      <w:r>
        <w:rPr/>
        <w:t>forestales</w:t>
      </w:r>
      <w:r>
        <w:rPr>
          <w:spacing w:val="53"/>
        </w:rPr>
        <w:t> </w:t>
      </w:r>
      <w:r>
        <w:rPr/>
        <w:t>y</w:t>
      </w:r>
      <w:r>
        <w:rPr>
          <w:spacing w:val="51"/>
        </w:rPr>
        <w:t> </w:t>
      </w:r>
      <w:r>
        <w:rPr/>
        <w:t>renovación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áreas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cultivos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café</w:t>
      </w:r>
      <w:r>
        <w:rPr>
          <w:spacing w:val="50"/>
        </w:rPr>
        <w:t> </w:t>
      </w:r>
      <w:r>
        <w:rPr/>
        <w:t>que</w:t>
      </w:r>
      <w:r>
        <w:rPr>
          <w:w w:val="100"/>
        </w:rPr>
        <w:t> </w:t>
      </w:r>
      <w:r>
        <w:rPr/>
        <w:t>hayan terminado su ciclo económico</w:t>
      </w:r>
      <w:r>
        <w:rPr>
          <w:spacing w:val="-8"/>
        </w:rPr>
        <w:t> </w:t>
      </w:r>
      <w:r>
        <w:rPr/>
        <w:t>útil.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762" w:right="0"/>
        <w:jc w:val="both"/>
      </w:pPr>
      <w:r>
        <w:rPr/>
        <w:t>Para la liquidación del Incentivo se tendrán en</w:t>
      </w:r>
      <w:r>
        <w:rPr>
          <w:spacing w:val="-13"/>
        </w:rPr>
        <w:t> </w:t>
      </w:r>
      <w:r>
        <w:rPr/>
        <w:t>cuenta:</w:t>
      </w:r>
    </w:p>
    <w:p>
      <w:pPr>
        <w:pStyle w:val="ListParagraph"/>
        <w:numPr>
          <w:ilvl w:val="4"/>
          <w:numId w:val="4"/>
        </w:numPr>
        <w:tabs>
          <w:tab w:pos="1470" w:val="left" w:leader="none"/>
        </w:tabs>
        <w:spacing w:line="240" w:lineRule="auto" w:before="1" w:after="0"/>
        <w:ind w:left="148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Costos de establecimiento como preparación del terreno, material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vegetal,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insumos, mano de obra, construcción de canales de riego y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drenaje,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infraestructura para soporte de las plántulas, construcción de vías y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obras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complementarias, cultivos de cobertura y de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sombrío.</w:t>
      </w:r>
    </w:p>
    <w:p>
      <w:pPr>
        <w:pStyle w:val="ListParagraph"/>
        <w:numPr>
          <w:ilvl w:val="4"/>
          <w:numId w:val="4"/>
        </w:numPr>
        <w:tabs>
          <w:tab w:pos="1470" w:val="left" w:leader="none"/>
        </w:tabs>
        <w:spacing w:line="240" w:lineRule="auto" w:before="0" w:after="0"/>
        <w:ind w:left="148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Costos de sostenimiento durante la etapa improductiva, siempre y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z w:val="22"/>
        </w:rPr>
        <w:t>cuando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hayan sido incluidos dentro del proyecto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financiado.</w:t>
      </w:r>
    </w:p>
    <w:p>
      <w:pPr>
        <w:pStyle w:val="ListParagraph"/>
        <w:numPr>
          <w:ilvl w:val="4"/>
          <w:numId w:val="4"/>
        </w:numPr>
        <w:tabs>
          <w:tab w:pos="1470" w:val="left" w:leader="none"/>
        </w:tabs>
        <w:spacing w:line="240" w:lineRule="auto" w:before="0" w:after="0"/>
        <w:ind w:left="148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ICR para la renovación de cultivos de tardío rendimiento aplicará sólo en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casos en los cuales las plantaciones no hayan sido beneficiadas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anteriormente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 el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ICR.</w:t>
      </w:r>
    </w:p>
    <w:p>
      <w:pPr>
        <w:pStyle w:val="ListParagraph"/>
        <w:numPr>
          <w:ilvl w:val="4"/>
          <w:numId w:val="4"/>
        </w:numPr>
        <w:tabs>
          <w:tab w:pos="1470" w:val="left" w:leader="none"/>
        </w:tabs>
        <w:spacing w:line="240" w:lineRule="auto" w:before="1" w:after="0"/>
        <w:ind w:left="1482" w:right="575" w:hanging="36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2.849998pt;margin-top:124.149071pt;width:.1pt;height:66.6pt;mso-position-horizontal-relative:page;mso-position-vertical-relative:paragraph;z-index:1192" coordorigin="1057,2483" coordsize="2,1332">
            <v:shape style="position:absolute;left:1057;top:2483;width:2;height:1332" coordorigin="1057,2483" coordsize="1,1332" path="m1057,2483l1058,3815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En los proyectos destinados a la siembra de especies forestales, el ICR será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40%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única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vez,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independientemente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tipo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productor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(pequeño o mediano), cuando el área a reforestar por una persona de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manera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individual no sea mayor a 50 hectáreas, o en los que su participación no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supere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dicho número de hectáreas, a través de la siembra de especies definidas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CIF por el Ministerio de Agricultura y Desarrollo Rural. En este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caso,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FINAGRO debe verificar que los beneficiarios no hayan recibido, para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mismas unidades productivas, otros incentivos del Gobierno Nacional,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tales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CIF.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entiende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unidades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productivas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hectáreas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hayan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sido o sean objeto del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incentivo.</w:t>
      </w:r>
    </w:p>
    <w:p>
      <w:pPr>
        <w:pStyle w:val="ListParagraph"/>
        <w:numPr>
          <w:ilvl w:val="4"/>
          <w:numId w:val="4"/>
        </w:numPr>
        <w:tabs>
          <w:tab w:pos="1470" w:val="left" w:leader="none"/>
        </w:tabs>
        <w:spacing w:line="240" w:lineRule="auto" w:before="0" w:after="0"/>
        <w:ind w:left="148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proyectos que contemplen la renovación de cacaotales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envejecidos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mediante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técnica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trasplante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copa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injertos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clones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productivos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árboles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baja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mediana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productividad,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serán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objeto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ICR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siempre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financian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registren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rubro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establecido para el efecto en el cuadro 1.4 del anexo III del Capítulo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I.</w:t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Heading2"/>
        <w:spacing w:line="240" w:lineRule="auto"/>
        <w:ind w:left="4271" w:right="3579" w:firstLine="441"/>
        <w:jc w:val="left"/>
      </w:pPr>
      <w:r>
        <w:rPr>
          <w:color w:val="808080"/>
        </w:rPr>
        <w:t>Página</w:t>
      </w:r>
      <w:r>
        <w:rPr>
          <w:color w:val="808080"/>
          <w:spacing w:val="1"/>
        </w:rPr>
        <w:t> </w:t>
      </w:r>
      <w:r>
        <w:rPr>
          <w:color w:val="808080"/>
        </w:rPr>
        <w:t>12</w:t>
      </w:r>
      <w:r>
        <w:rPr>
          <w:color w:val="808080"/>
          <w:spacing w:val="-2"/>
        </w:rPr>
        <w:t> </w:t>
      </w:r>
      <w:r>
        <w:rPr>
          <w:color w:val="808080"/>
        </w:rPr>
        <w:t>CAP IV / P-13 /</w:t>
      </w:r>
      <w:r>
        <w:rPr>
          <w:color w:val="808080"/>
          <w:spacing w:val="-6"/>
        </w:rPr>
        <w:t> </w:t>
      </w:r>
      <w:r>
        <w:rPr>
          <w:color w:val="808080"/>
        </w:rPr>
        <w:t>12</w:t>
      </w:r>
      <w:r>
        <w:rPr/>
      </w:r>
    </w:p>
    <w:p>
      <w:pPr>
        <w:spacing w:after="0" w:line="240" w:lineRule="auto"/>
        <w:jc w:val="left"/>
        <w:sectPr>
          <w:pgSz w:w="11910" w:h="16840"/>
          <w:pgMar w:top="620" w:bottom="280" w:left="9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2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5"/>
        </w:numPr>
        <w:tabs>
          <w:tab w:pos="1390" w:val="left" w:leader="none"/>
        </w:tabs>
        <w:spacing w:line="240" w:lineRule="auto" w:before="60" w:after="0"/>
        <w:ind w:left="140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renovación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cafetales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envejecidos,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entendida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ésta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siembra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nueva sin uso de zocas de cafetales viejos objeto de la renovación, 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renovación de cafetales por cambio de variedad, siempre y cuando en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ambos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casos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siembra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nueva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uso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zocas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cafetales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objeto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renovación, y con variedades resistentes a la roya, se otorgará ICR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pequeños productores, hasta un máximo de cinco (5) hectáreas por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caficultor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beneficiario. Adicionalmente, se otorgará ICR para medianos productores, 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máximo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20%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área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productor,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certificada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respectivo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Comité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Departamental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Cafeteros,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límite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máximo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caficultor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diez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(10)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hectáreas por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año.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5"/>
        </w:numPr>
        <w:tabs>
          <w:tab w:pos="1390" w:val="left" w:leader="none"/>
        </w:tabs>
        <w:spacing w:line="240" w:lineRule="auto" w:before="0" w:after="0"/>
        <w:ind w:left="1402" w:right="5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financiero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verificar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renovación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fue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realizada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uso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zoca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variedad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sembrada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resistente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roya,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través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una certificación expedida por el Comité Departamental de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Cafeteros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9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5811"/>
      </w:tblGrid>
      <w:tr>
        <w:trPr>
          <w:trHeight w:val="269" w:hRule="exact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8" w:lineRule="exact"/>
              <w:ind w:left="5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CÓDIGO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8" w:lineRule="exact"/>
              <w:ind w:right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RUBRO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21" w:hRule="exact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6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141150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5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Renovación cafetales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envejecidos</w:t>
            </w:r>
          </w:p>
        </w:tc>
      </w:tr>
      <w:tr>
        <w:trPr>
          <w:trHeight w:val="223" w:hRule="exact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6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141101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7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Café renovación por siembra por cambio de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variedad.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numPr>
          <w:ilvl w:val="3"/>
          <w:numId w:val="4"/>
        </w:numPr>
        <w:tabs>
          <w:tab w:pos="1685" w:val="left" w:leader="none"/>
        </w:tabs>
        <w:spacing w:line="240" w:lineRule="auto" w:before="72" w:after="0"/>
        <w:ind w:left="682" w:right="643" w:firstLine="0"/>
        <w:jc w:val="both"/>
        <w:rPr>
          <w:b w:val="0"/>
          <w:bCs w:val="0"/>
        </w:rPr>
      </w:pPr>
      <w:r>
        <w:rPr/>
        <w:pict>
          <v:group style="position:absolute;margin-left:56.950001pt;margin-top:2.417878pt;width:.1pt;height:27.9pt;mso-position-horizontal-relative:page;mso-position-vertical-relative:paragraph;z-index:1240" coordorigin="1139,48" coordsize="2,558">
            <v:shape style="position:absolute;left:1139;top:48;width:2;height:558" coordorigin="1139,48" coordsize="1,558" path="m1140,48l1139,606e" filled="false" stroked="true" strokeweight=".75pt" strokecolor="#000000">
              <v:path arrowok="t"/>
            </v:shape>
            <w10:wrap type="none"/>
          </v:group>
        </w:pict>
      </w:r>
      <w:r>
        <w:rPr/>
        <w:t>SISTEMA DE PRODUCCIÓN SILVOPASTORILY MEJORAS</w:t>
      </w:r>
      <w:r>
        <w:rPr>
          <w:spacing w:val="30"/>
        </w:rPr>
        <w:t> </w:t>
      </w:r>
      <w:r>
        <w:rPr/>
        <w:t>DE</w:t>
      </w:r>
      <w:r>
        <w:rPr>
          <w:w w:val="100"/>
        </w:rPr>
        <w:t> </w:t>
      </w:r>
      <w:r>
        <w:rPr/>
        <w:t>PRADERAS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68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Aspectos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Importantes: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82" w:right="643"/>
        <w:jc w:val="both"/>
      </w:pPr>
      <w:r>
        <w:rPr/>
        <w:t>Podrán acceder al ICR, proyectos ejecutados por pequeños y medianos</w:t>
      </w:r>
      <w:r>
        <w:rPr>
          <w:spacing w:val="54"/>
        </w:rPr>
        <w:t> </w:t>
      </w:r>
      <w:r>
        <w:rPr/>
        <w:t>productores</w:t>
      </w:r>
      <w:r>
        <w:rPr>
          <w:w w:val="100"/>
        </w:rPr>
        <w:t> </w:t>
      </w:r>
      <w:r>
        <w:rPr/>
        <w:t>cuando</w:t>
      </w:r>
      <w:r>
        <w:rPr>
          <w:spacing w:val="23"/>
        </w:rPr>
        <w:t> </w:t>
      </w:r>
      <w:r>
        <w:rPr/>
        <w:t>desarrollen</w:t>
      </w:r>
      <w:r>
        <w:rPr>
          <w:spacing w:val="23"/>
        </w:rPr>
        <w:t> </w:t>
      </w:r>
      <w:r>
        <w:rPr/>
        <w:t>proyectos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sistemas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producción</w:t>
      </w:r>
      <w:r>
        <w:rPr>
          <w:spacing w:val="23"/>
        </w:rPr>
        <w:t> </w:t>
      </w:r>
      <w:r>
        <w:rPr/>
        <w:t>silvopastoril,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cuales</w:t>
      </w:r>
      <w:r>
        <w:rPr>
          <w:w w:val="100"/>
        </w:rPr>
        <w:t> </w:t>
      </w:r>
      <w:r>
        <w:rPr/>
        <w:t>se reconocerá el ICR a la siembra de especies forrajeras no maderables y</w:t>
      </w:r>
      <w:r>
        <w:rPr>
          <w:spacing w:val="39"/>
        </w:rPr>
        <w:t> </w:t>
      </w:r>
      <w:r>
        <w:rPr/>
        <w:t>las</w:t>
      </w:r>
      <w:r>
        <w:rPr>
          <w:w w:val="100"/>
        </w:rPr>
        <w:t> </w:t>
      </w:r>
      <w:r>
        <w:rPr/>
        <w:t>especies forestales maderables, asociadas a la producción</w:t>
      </w:r>
      <w:r>
        <w:rPr>
          <w:spacing w:val="-12"/>
        </w:rPr>
        <w:t> </w:t>
      </w:r>
      <w:r>
        <w:rPr/>
        <w:t>ganadera.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82" w:right="637"/>
        <w:jc w:val="both"/>
      </w:pPr>
      <w:r>
        <w:rPr/>
        <w:t>En los dos modelos silvopastoriles, para los cuales se han determinado seis costos</w:t>
      </w:r>
      <w:r>
        <w:rPr>
          <w:spacing w:val="3"/>
        </w:rPr>
        <w:t> </w:t>
      </w:r>
      <w:r>
        <w:rPr/>
        <w:t>de</w:t>
      </w:r>
      <w:r>
        <w:rPr>
          <w:w w:val="100"/>
        </w:rPr>
        <w:t> </w:t>
      </w:r>
      <w:r>
        <w:rPr/>
        <w:t>referencia,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proyectos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inversión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estén</w:t>
      </w:r>
      <w:r>
        <w:rPr>
          <w:spacing w:val="23"/>
        </w:rPr>
        <w:t> </w:t>
      </w:r>
      <w:r>
        <w:rPr/>
        <w:t>planteados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manera</w:t>
      </w:r>
      <w:r>
        <w:rPr>
          <w:spacing w:val="21"/>
        </w:rPr>
        <w:t> </w:t>
      </w:r>
      <w:r>
        <w:rPr/>
        <w:t>escalonada,</w:t>
      </w:r>
      <w:r>
        <w:rPr>
          <w:w w:val="100"/>
        </w:rPr>
        <w:t> </w:t>
      </w:r>
      <w:r>
        <w:rPr/>
        <w:t>es decir, que se desarrollen por etapas, los límites de área serán acumulativos y</w:t>
      </w:r>
      <w:r>
        <w:rPr>
          <w:spacing w:val="-23"/>
        </w:rPr>
        <w:t> </w:t>
      </w:r>
      <w:r>
        <w:rPr/>
        <w:t>hasta</w:t>
      </w:r>
      <w:r>
        <w:rPr>
          <w:w w:val="100"/>
        </w:rPr>
        <w:t> </w:t>
      </w:r>
      <w:r>
        <w:rPr/>
        <w:t>100</w:t>
      </w:r>
      <w:r>
        <w:rPr>
          <w:spacing w:val="31"/>
        </w:rPr>
        <w:t> </w:t>
      </w:r>
      <w:r>
        <w:rPr/>
        <w:t>hectáreas</w:t>
      </w:r>
      <w:r>
        <w:rPr>
          <w:spacing w:val="32"/>
        </w:rPr>
        <w:t> </w:t>
      </w:r>
      <w:r>
        <w:rPr/>
        <w:t>será</w:t>
      </w:r>
      <w:r>
        <w:rPr>
          <w:spacing w:val="32"/>
        </w:rPr>
        <w:t> </w:t>
      </w:r>
      <w:r>
        <w:rPr/>
        <w:t>del</w:t>
      </w:r>
      <w:r>
        <w:rPr>
          <w:spacing w:val="28"/>
        </w:rPr>
        <w:t> </w:t>
      </w:r>
      <w:r>
        <w:rPr/>
        <w:t>40%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/>
        <w:t>una</w:t>
      </w:r>
      <w:r>
        <w:rPr>
          <w:spacing w:val="31"/>
        </w:rPr>
        <w:t> </w:t>
      </w:r>
      <w:r>
        <w:rPr/>
        <w:t>vez</w:t>
      </w:r>
      <w:r>
        <w:rPr>
          <w:spacing w:val="29"/>
        </w:rPr>
        <w:t> </w:t>
      </w:r>
      <w:r>
        <w:rPr/>
        <w:t>se</w:t>
      </w:r>
      <w:r>
        <w:rPr>
          <w:spacing w:val="31"/>
        </w:rPr>
        <w:t> </w:t>
      </w:r>
      <w:r>
        <w:rPr/>
        <w:t>supere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hectárea</w:t>
      </w:r>
      <w:r>
        <w:rPr>
          <w:spacing w:val="31"/>
        </w:rPr>
        <w:t> </w:t>
      </w:r>
      <w:r>
        <w:rPr/>
        <w:t>100,</w:t>
      </w:r>
      <w:r>
        <w:rPr>
          <w:spacing w:val="32"/>
        </w:rPr>
        <w:t> </w:t>
      </w:r>
      <w:r>
        <w:rPr/>
        <w:t>el</w:t>
      </w:r>
      <w:r>
        <w:rPr>
          <w:spacing w:val="28"/>
        </w:rPr>
        <w:t> </w:t>
      </w:r>
      <w:r>
        <w:rPr/>
        <w:t>ICR</w:t>
      </w:r>
      <w:r>
        <w:rPr>
          <w:spacing w:val="30"/>
        </w:rPr>
        <w:t> </w:t>
      </w:r>
      <w:r>
        <w:rPr/>
        <w:t>para</w:t>
      </w:r>
      <w:r>
        <w:rPr>
          <w:spacing w:val="31"/>
        </w:rPr>
        <w:t> </w:t>
      </w:r>
      <w:r>
        <w:rPr/>
        <w:t>las</w:t>
      </w:r>
      <w:r>
        <w:rPr>
          <w:w w:val="100"/>
        </w:rPr>
        <w:t> </w:t>
      </w:r>
      <w:r>
        <w:rPr/>
        <w:t>hectáreas que las superen será del</w:t>
      </w:r>
      <w:r>
        <w:rPr>
          <w:spacing w:val="-6"/>
        </w:rPr>
        <w:t> </w:t>
      </w:r>
      <w:r>
        <w:rPr/>
        <w:t>30%.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682" w:right="640"/>
        <w:jc w:val="both"/>
      </w:pPr>
      <w:r>
        <w:rPr/>
        <w:t>Las densidades de siembra se encuentran establecidas en el cuadro numero 4.3</w:t>
      </w:r>
      <w:r>
        <w:rPr>
          <w:spacing w:val="9"/>
        </w:rPr>
        <w:t> </w:t>
      </w:r>
      <w:r>
        <w:rPr/>
        <w:t>del</w:t>
      </w:r>
      <w:r>
        <w:rPr>
          <w:w w:val="100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titulo.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82" w:right="640"/>
        <w:jc w:val="both"/>
      </w:pPr>
      <w:r>
        <w:rPr/>
        <w:pict>
          <v:group style="position:absolute;margin-left:56.950001pt;margin-top:-4.362135pt;width:.1pt;height:57.55pt;mso-position-horizontal-relative:page;mso-position-vertical-relative:paragraph;z-index:1216" coordorigin="1139,-87" coordsize="2,1151">
            <v:shape style="position:absolute;left:1139;top:-87;width:2;height:1151" coordorigin="1139,-87" coordsize="1,1151" path="m1139,-87l1140,1064e" filled="false" stroked="true" strokeweight=".75pt" strokecolor="#000000">
              <v:path arrowok="t"/>
            </v:shape>
            <w10:wrap type="none"/>
          </v:group>
        </w:pict>
      </w:r>
      <w:r>
        <w:rPr/>
        <w:t>Igualmente se reconocerá el ICR para la mejora de praderas utilizando forrajes de</w:t>
      </w:r>
      <w:r>
        <w:rPr>
          <w:spacing w:val="-9"/>
        </w:rPr>
        <w:t> </w:t>
      </w:r>
      <w:r>
        <w:rPr/>
        <w:t>alta</w:t>
      </w:r>
      <w:r>
        <w:rPr>
          <w:w w:val="100"/>
        </w:rPr>
        <w:t> </w:t>
      </w:r>
      <w:r>
        <w:rPr/>
        <w:t>producción, con uso de semilla certificada y buenas prácticas de siembra o</w:t>
      </w:r>
      <w:r>
        <w:rPr>
          <w:spacing w:val="10"/>
        </w:rPr>
        <w:t> </w:t>
      </w:r>
      <w:r>
        <w:rPr/>
        <w:t>resiembra</w:t>
      </w:r>
      <w:r>
        <w:rPr>
          <w:w w:val="100"/>
        </w:rPr>
        <w:t> </w:t>
      </w:r>
      <w:r>
        <w:rPr/>
        <w:t>que</w:t>
      </w:r>
      <w:r>
        <w:rPr>
          <w:spacing w:val="47"/>
        </w:rPr>
        <w:t> </w:t>
      </w:r>
      <w:r>
        <w:rPr/>
        <w:t>disminuyan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costos</w:t>
      </w:r>
      <w:r>
        <w:rPr>
          <w:spacing w:val="47"/>
        </w:rPr>
        <w:t> </w:t>
      </w:r>
      <w:r>
        <w:rPr/>
        <w:t>por</w:t>
      </w:r>
      <w:r>
        <w:rPr>
          <w:spacing w:val="45"/>
        </w:rPr>
        <w:t> </w:t>
      </w:r>
      <w:r>
        <w:rPr/>
        <w:t>unidad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alimento</w:t>
      </w:r>
      <w:r>
        <w:rPr>
          <w:spacing w:val="47"/>
        </w:rPr>
        <w:t> </w:t>
      </w:r>
      <w:r>
        <w:rPr/>
        <w:t>producido</w:t>
      </w:r>
      <w:r>
        <w:rPr>
          <w:spacing w:val="47"/>
        </w:rPr>
        <w:t> </w:t>
      </w:r>
      <w:r>
        <w:rPr/>
        <w:t>y</w:t>
      </w:r>
      <w:r>
        <w:rPr>
          <w:spacing w:val="45"/>
        </w:rPr>
        <w:t> </w:t>
      </w:r>
      <w:r>
        <w:rPr/>
        <w:t>que</w:t>
      </w:r>
      <w:r>
        <w:rPr>
          <w:spacing w:val="44"/>
        </w:rPr>
        <w:t> </w:t>
      </w:r>
      <w:r>
        <w:rPr/>
        <w:t>tengan</w:t>
      </w:r>
      <w:r>
        <w:rPr>
          <w:w w:val="100"/>
        </w:rPr>
        <w:t> </w:t>
      </w:r>
      <w:r>
        <w:rPr/>
        <w:t>permanencia en el tiempo para su</w:t>
      </w:r>
      <w:r>
        <w:rPr>
          <w:spacing w:val="-18"/>
        </w:rPr>
        <w:t> </w:t>
      </w:r>
      <w:r>
        <w:rPr/>
        <w:t>utilización.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258"/>
        <w:jc w:val="center"/>
      </w:pPr>
      <w:r>
        <w:rPr>
          <w:color w:val="808080"/>
        </w:rPr>
        <w:t>Página</w:t>
      </w:r>
      <w:r>
        <w:rPr>
          <w:color w:val="808080"/>
          <w:spacing w:val="-4"/>
        </w:rPr>
        <w:t> </w:t>
      </w:r>
      <w:r>
        <w:rPr>
          <w:color w:val="808080"/>
        </w:rPr>
        <w:t>13</w:t>
      </w:r>
      <w:r>
        <w:rPr/>
      </w:r>
    </w:p>
    <w:p>
      <w:pPr>
        <w:spacing w:after="0" w:line="240" w:lineRule="auto"/>
        <w:jc w:val="center"/>
        <w:sectPr>
          <w:pgSz w:w="11910" w:h="16840"/>
          <w:pgMar w:top="620" w:bottom="280" w:left="102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tbl>
      <w:tblPr>
        <w:tblW w:w="0" w:type="auto"/>
        <w:jc w:val="left"/>
        <w:tblInd w:w="5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1335"/>
        <w:gridCol w:w="6265"/>
      </w:tblGrid>
      <w:tr>
        <w:trPr>
          <w:trHeight w:val="324" w:hRule="exac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35"/>
              <w:ind w:left="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35"/>
              <w:ind w:left="2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RUBRO</w:t>
            </w:r>
            <w:r>
              <w:rPr>
                <w:rFonts w:ascii="Arial"/>
                <w:sz w:val="20"/>
              </w:rPr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35"/>
              <w:ind w:left="14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COMPONENTES ELEGIBLES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I.C.R.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853" w:hRule="exact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151161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9" w:right="204" w:hanging="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Mejoramiento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praderas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31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Pequeños productores: máximo 10</w:t>
            </w:r>
            <w:r>
              <w:rPr>
                <w:rFonts w:ascii="Arial" w:hAnsi="Arial"/>
                <w:spacing w:val="-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hectáreas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Requisitos:</w:t>
            </w:r>
          </w:p>
          <w:p>
            <w:pPr>
              <w:pStyle w:val="TableParagraph"/>
              <w:spacing w:line="240" w:lineRule="auto" w:before="1"/>
              <w:ind w:left="31" w:right="3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-Certificación</w:t>
            </w:r>
            <w:r>
              <w:rPr>
                <w:rFonts w:ascii="Arial" w:hAnsi="Arial"/>
                <w:spacing w:val="3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3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3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asociación</w:t>
            </w:r>
            <w:r>
              <w:rPr>
                <w:rFonts w:ascii="Arial" w:hAnsi="Arial"/>
                <w:spacing w:val="3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3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criadores</w:t>
            </w:r>
            <w:r>
              <w:rPr>
                <w:rFonts w:ascii="Arial" w:hAnsi="Arial"/>
                <w:spacing w:val="3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3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ganado,</w:t>
            </w:r>
            <w:r>
              <w:rPr>
                <w:rFonts w:ascii="Arial" w:hAnsi="Arial"/>
                <w:spacing w:val="3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comités</w:t>
            </w:r>
            <w:r>
              <w:rPr>
                <w:rFonts w:ascii="Arial" w:hAnsi="Arial"/>
                <w:spacing w:val="3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3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cooperativas</w:t>
            </w:r>
            <w:r>
              <w:rPr>
                <w:rFonts w:ascii="Arial" w:hAnsi="Arial"/>
                <w:spacing w:val="3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ganaderos,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que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productor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unidad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productiva</w:t>
            </w:r>
            <w:r>
              <w:rPr>
                <w:rFonts w:ascii="Arial" w:hAnsi="Arial"/>
                <w:spacing w:val="3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encuentran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vinculados</w:t>
            </w:r>
            <w:r>
              <w:rPr>
                <w:rFonts w:ascii="Arial" w:hAnsi="Arial"/>
                <w:spacing w:val="2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un</w:t>
            </w:r>
            <w:r>
              <w:rPr>
                <w:rFonts w:ascii="Arial" w:hAnsi="Arial"/>
                <w:spacing w:val="-1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programa de mejora de pasturas o praderas desarrollado por la respectiva</w:t>
            </w:r>
            <w:r>
              <w:rPr>
                <w:rFonts w:ascii="Arial" w:hAnsi="Arial"/>
                <w:spacing w:val="3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asociación,</w:t>
            </w:r>
            <w:r>
              <w:rPr>
                <w:rFonts w:ascii="Arial" w:hAnsi="Arial"/>
                <w:spacing w:val="-1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comité o cooperativa de</w:t>
            </w:r>
            <w:r>
              <w:rPr>
                <w:rFonts w:ascii="Arial" w:hAnsi="Arial"/>
                <w:spacing w:val="-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ganaderos.</w:t>
            </w:r>
          </w:p>
          <w:p>
            <w:pPr>
              <w:pStyle w:val="TableParagraph"/>
              <w:spacing w:line="240" w:lineRule="auto" w:before="1"/>
              <w:ind w:left="31" w:right="3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-Factura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compraventa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semilla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certificada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pasto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forraje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utilizado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siembra o resiembra de las áreas</w:t>
            </w:r>
            <w:r>
              <w:rPr>
                <w:rFonts w:ascii="Arial" w:hAnsi="Arial"/>
                <w:spacing w:val="-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mejoradas.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numPr>
          <w:ilvl w:val="3"/>
          <w:numId w:val="4"/>
        </w:numPr>
        <w:tabs>
          <w:tab w:pos="1464" w:val="left" w:leader="none"/>
        </w:tabs>
        <w:spacing w:line="240" w:lineRule="auto" w:before="72" w:after="0"/>
        <w:ind w:left="1463" w:right="0" w:hanging="921"/>
        <w:jc w:val="both"/>
        <w:rPr>
          <w:b w:val="0"/>
          <w:bCs w:val="0"/>
        </w:rPr>
      </w:pPr>
      <w:r>
        <w:rPr/>
        <w:t>ADQUISICIÓN DE GANADO BOVINO</w:t>
      </w:r>
      <w:r>
        <w:rPr>
          <w:spacing w:val="-4"/>
        </w:rPr>
        <w:t> </w:t>
      </w:r>
      <w:r>
        <w:rPr/>
        <w:t>PURO.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both"/>
      </w:pPr>
      <w:r>
        <w:rPr/>
        <w:t>Proyectos</w:t>
      </w:r>
      <w:r>
        <w:rPr>
          <w:spacing w:val="23"/>
        </w:rPr>
        <w:t> </w:t>
      </w:r>
      <w:r>
        <w:rPr/>
        <w:t>dirigidos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apoyar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mejoramiento</w:t>
      </w:r>
      <w:r>
        <w:rPr>
          <w:spacing w:val="20"/>
        </w:rPr>
        <w:t> </w:t>
      </w:r>
      <w:r>
        <w:rPr/>
        <w:t>genético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pie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cría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ganaderías</w:t>
      </w:r>
      <w:r>
        <w:rPr>
          <w:w w:val="100"/>
        </w:rPr>
        <w:t> </w:t>
      </w:r>
      <w:r>
        <w:rPr/>
        <w:t>comerciales, para aumentar los parámetros de rendimiento por unidad animal </w:t>
      </w:r>
      <w:r>
        <w:rPr>
          <w:spacing w:val="4"/>
        </w:rPr>
        <w:t> </w:t>
      </w:r>
      <w:r>
        <w:rPr/>
        <w:t>y</w:t>
      </w:r>
      <w:r>
        <w:rPr>
          <w:w w:val="100"/>
        </w:rPr>
        <w:t> </w:t>
      </w:r>
      <w:r>
        <w:rPr/>
        <w:t>mejorar la calidad de la producción ofrecida en las cadenas láctea y</w:t>
      </w:r>
      <w:r>
        <w:rPr>
          <w:spacing w:val="-19"/>
        </w:rPr>
        <w:t> </w:t>
      </w:r>
      <w:r>
        <w:rPr/>
        <w:t>cárnica.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0"/>
        <w:jc w:val="both"/>
      </w:pPr>
      <w:r>
        <w:rPr/>
        <w:t>Se reconocerá el ICR para la compra de toros puros con edades entre 18 y 42</w:t>
      </w:r>
      <w:r>
        <w:rPr>
          <w:spacing w:val="4"/>
        </w:rPr>
        <w:t> </w:t>
      </w:r>
      <w:r>
        <w:rPr/>
        <w:t>meses,</w:t>
      </w:r>
      <w:r>
        <w:rPr>
          <w:w w:val="100"/>
        </w:rPr>
        <w:t> </w:t>
      </w:r>
      <w:r>
        <w:rPr/>
        <w:t>ejemplares que podrán ser sujetos de ICR por una sola vez y por su</w:t>
      </w:r>
      <w:r>
        <w:rPr>
          <w:spacing w:val="59"/>
        </w:rPr>
        <w:t> </w:t>
      </w:r>
      <w:r>
        <w:rPr/>
        <w:t>primera</w:t>
      </w:r>
      <w:r>
        <w:rPr>
          <w:w w:val="100"/>
        </w:rPr>
        <w:t> </w:t>
      </w:r>
      <w:r>
        <w:rPr/>
        <w:t>transacción comercial, control que será responsabilidad de las</w:t>
      </w:r>
      <w:r>
        <w:rPr>
          <w:spacing w:val="6"/>
        </w:rPr>
        <w:t> </w:t>
      </w:r>
      <w:r>
        <w:rPr/>
        <w:t>respectivas</w:t>
      </w:r>
      <w:r>
        <w:rPr>
          <w:w w:val="100"/>
        </w:rPr>
        <w:t> </w:t>
      </w:r>
      <w:r>
        <w:rPr/>
        <w:t>asociaciones de criadores de ganado</w:t>
      </w:r>
      <w:r>
        <w:rPr>
          <w:spacing w:val="-9"/>
        </w:rPr>
        <w:t> </w:t>
      </w:r>
      <w:r>
        <w:rPr/>
        <w:t>puro.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4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1522"/>
        <w:gridCol w:w="6078"/>
      </w:tblGrid>
      <w:tr>
        <w:trPr>
          <w:trHeight w:val="324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33"/>
              <w:ind w:left="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33"/>
              <w:ind w:left="3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RUBRO</w:t>
            </w:r>
            <w:r>
              <w:rPr>
                <w:rFonts w:ascii="Arial"/>
                <w:sz w:val="20"/>
              </w:rPr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33"/>
              <w:ind w:left="13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COMPONENTES ELEGIBLES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I.C.R.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187" w:hRule="exact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253455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4" w:right="262" w:hanging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Toros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Reproductores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Puros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3" w:right="3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* Pequeños productores con 40 cabezas de ganado en promedio y participación</w:t>
            </w:r>
            <w:r>
              <w:rPr>
                <w:rFonts w:ascii="Arial" w:hAnsi="Arial"/>
                <w:spacing w:val="1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60% en vientres: Máximo 2</w:t>
            </w:r>
            <w:r>
              <w:rPr>
                <w:rFonts w:ascii="Arial" w:hAnsi="Arial"/>
                <w:spacing w:val="-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toros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3" w:right="2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El ICR se calcula sobre el valor de la factura sin superar el costo máximo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referencia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Requisitos:</w:t>
            </w:r>
          </w:p>
          <w:p>
            <w:pPr>
              <w:pStyle w:val="TableParagraph"/>
              <w:spacing w:line="240" w:lineRule="auto" w:before="1"/>
              <w:ind w:left="33" w:right="3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-Copia</w:t>
            </w:r>
            <w:r>
              <w:rPr>
                <w:rFonts w:ascii="Arial" w:hAnsi="Arial"/>
                <w:spacing w:val="3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3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certificado</w:t>
            </w:r>
            <w:r>
              <w:rPr>
                <w:rFonts w:ascii="Arial" w:hAnsi="Arial"/>
                <w:spacing w:val="3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registro</w:t>
            </w:r>
            <w:r>
              <w:rPr>
                <w:rFonts w:ascii="Arial" w:hAnsi="Arial"/>
                <w:spacing w:val="3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3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pureza</w:t>
            </w:r>
            <w:r>
              <w:rPr>
                <w:rFonts w:ascii="Arial" w:hAnsi="Arial"/>
                <w:spacing w:val="3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3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ejemplar,</w:t>
            </w:r>
            <w:r>
              <w:rPr>
                <w:rFonts w:ascii="Arial" w:hAnsi="Arial"/>
                <w:spacing w:val="3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transferido</w:t>
            </w:r>
            <w:r>
              <w:rPr>
                <w:rFonts w:ascii="Arial" w:hAnsi="Arial"/>
                <w:spacing w:val="3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3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nombre</w:t>
            </w:r>
            <w:r>
              <w:rPr>
                <w:rFonts w:ascii="Arial" w:hAnsi="Arial"/>
                <w:spacing w:val="3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beneficiario del crédito, expedido por la respectiva Asociación de Ganado</w:t>
            </w:r>
            <w:r>
              <w:rPr>
                <w:rFonts w:ascii="Arial" w:hAnsi="Arial"/>
                <w:spacing w:val="-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Puro.</w:t>
            </w:r>
          </w:p>
          <w:p>
            <w:pPr>
              <w:pStyle w:val="TableParagraph"/>
              <w:spacing w:line="240" w:lineRule="auto"/>
              <w:ind w:left="33" w:right="3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-Identificación y registro de los animales en el Sistema de Identificación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Información de Ganado Bovino -</w:t>
            </w:r>
            <w:r>
              <w:rPr>
                <w:rFonts w:ascii="Arial" w:hAnsi="Arial"/>
                <w:spacing w:val="-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SINIGAN.</w:t>
            </w:r>
          </w:p>
          <w:p>
            <w:pPr>
              <w:pStyle w:val="TableParagraph"/>
              <w:spacing w:line="240" w:lineRule="auto" w:before="1"/>
              <w:ind w:left="33" w:right="3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-Factura</w:t>
            </w:r>
            <w:r>
              <w:rPr>
                <w:rFonts w:ascii="Arial"/>
                <w:spacing w:val="2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22"/>
                <w:sz w:val="16"/>
              </w:rPr>
              <w:t> </w:t>
            </w:r>
            <w:r>
              <w:rPr>
                <w:rFonts w:ascii="Arial"/>
                <w:sz w:val="16"/>
              </w:rPr>
              <w:t>compraventa</w:t>
            </w:r>
            <w:r>
              <w:rPr>
                <w:rFonts w:ascii="Arial"/>
                <w:spacing w:val="25"/>
                <w:sz w:val="16"/>
              </w:rPr>
              <w:t> </w:t>
            </w:r>
            <w:r>
              <w:rPr>
                <w:rFonts w:ascii="Arial"/>
                <w:sz w:val="16"/>
              </w:rPr>
              <w:t>expedida</w:t>
            </w:r>
            <w:r>
              <w:rPr>
                <w:rFonts w:ascii="Arial"/>
                <w:spacing w:val="24"/>
                <w:sz w:val="16"/>
              </w:rPr>
              <w:t> </w:t>
            </w:r>
            <w:r>
              <w:rPr>
                <w:rFonts w:ascii="Arial"/>
                <w:sz w:val="16"/>
              </w:rPr>
              <w:t>por</w:t>
            </w:r>
            <w:r>
              <w:rPr>
                <w:rFonts w:ascii="Arial"/>
                <w:spacing w:val="25"/>
                <w:sz w:val="16"/>
              </w:rPr>
              <w:t> </w:t>
            </w:r>
            <w:r>
              <w:rPr>
                <w:rFonts w:ascii="Arial"/>
                <w:sz w:val="16"/>
              </w:rPr>
              <w:t>el</w:t>
            </w:r>
            <w:r>
              <w:rPr>
                <w:rFonts w:ascii="Arial"/>
                <w:spacing w:val="26"/>
                <w:sz w:val="16"/>
              </w:rPr>
              <w:t> </w:t>
            </w:r>
            <w:r>
              <w:rPr>
                <w:rFonts w:ascii="Arial"/>
                <w:sz w:val="16"/>
              </w:rPr>
              <w:t>criador</w:t>
            </w:r>
            <w:r>
              <w:rPr>
                <w:rFonts w:ascii="Arial"/>
                <w:spacing w:val="25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25"/>
                <w:sz w:val="16"/>
              </w:rPr>
              <w:t> </w:t>
            </w:r>
            <w:r>
              <w:rPr>
                <w:rFonts w:ascii="Arial"/>
                <w:sz w:val="16"/>
              </w:rPr>
              <w:t>ganado</w:t>
            </w:r>
            <w:r>
              <w:rPr>
                <w:rFonts w:ascii="Arial"/>
                <w:spacing w:val="25"/>
                <w:sz w:val="16"/>
              </w:rPr>
              <w:t> </w:t>
            </w:r>
            <w:r>
              <w:rPr>
                <w:rFonts w:ascii="Arial"/>
                <w:sz w:val="16"/>
              </w:rPr>
              <w:t>puro,</w:t>
            </w:r>
            <w:r>
              <w:rPr>
                <w:rFonts w:ascii="Arial"/>
                <w:spacing w:val="26"/>
                <w:sz w:val="16"/>
              </w:rPr>
              <w:t> </w:t>
            </w:r>
            <w:r>
              <w:rPr>
                <w:rFonts w:ascii="Arial"/>
                <w:sz w:val="16"/>
              </w:rPr>
              <w:t>acorde</w:t>
            </w:r>
            <w:r>
              <w:rPr>
                <w:rFonts w:ascii="Arial"/>
                <w:spacing w:val="22"/>
                <w:sz w:val="16"/>
              </w:rPr>
              <w:t> </w:t>
            </w:r>
            <w:r>
              <w:rPr>
                <w:rFonts w:ascii="Arial"/>
                <w:sz w:val="16"/>
              </w:rPr>
              <w:t>con</w:t>
            </w:r>
            <w:r>
              <w:rPr>
                <w:rFonts w:ascii="Arial"/>
                <w:spacing w:val="25"/>
                <w:sz w:val="16"/>
              </w:rPr>
              <w:t> </w:t>
            </w:r>
            <w:r>
              <w:rPr>
                <w:rFonts w:ascii="Arial"/>
                <w:sz w:val="16"/>
              </w:rPr>
              <w:t>la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normatividad de la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DIAN.</w:t>
            </w:r>
          </w:p>
          <w:p>
            <w:pPr>
              <w:pStyle w:val="TableParagraph"/>
              <w:spacing w:line="240" w:lineRule="auto" w:before="1"/>
              <w:ind w:left="33" w:right="3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-Certificación del criador de ganado puro que los predios en donde realiza</w:t>
            </w:r>
            <w:r>
              <w:rPr>
                <w:rFonts w:ascii="Arial" w:hAnsi="Arial"/>
                <w:spacing w:val="1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actividad están inscritos y certificados por el</w:t>
            </w:r>
            <w:r>
              <w:rPr>
                <w:rFonts w:ascii="Arial" w:hAnsi="Arial"/>
                <w:spacing w:val="-2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ICA.</w:t>
            </w:r>
          </w:p>
          <w:p>
            <w:pPr>
              <w:pStyle w:val="TableParagraph"/>
              <w:spacing w:line="240" w:lineRule="auto"/>
              <w:ind w:left="33" w:right="3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-Certificado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fertilidad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aptitud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reproductiva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toro</w:t>
            </w:r>
            <w:r>
              <w:rPr>
                <w:rFonts w:ascii="Arial" w:hAnsi="Arial"/>
                <w:spacing w:val="1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aprobado,</w:t>
            </w:r>
            <w:r>
              <w:rPr>
                <w:rFonts w:ascii="Arial" w:hAnsi="Arial"/>
                <w:spacing w:val="1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expedido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</w:t>
            </w:r>
            <w:r>
              <w:rPr>
                <w:rFonts w:ascii="Arial" w:hAnsi="Arial"/>
                <w:spacing w:val="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un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Médico Veterinario con tarjeta profesional y adscrito a la Asociación de criadores</w:t>
            </w:r>
            <w:r>
              <w:rPr>
                <w:rFonts w:ascii="Arial" w:hAnsi="Arial"/>
                <w:spacing w:val="1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ganado de la raza</w:t>
            </w:r>
            <w:r>
              <w:rPr>
                <w:rFonts w:ascii="Arial" w:hAnsi="Arial"/>
                <w:spacing w:val="-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respectiva.</w:t>
            </w:r>
          </w:p>
          <w:p>
            <w:pPr>
              <w:pStyle w:val="TableParagraph"/>
              <w:spacing w:line="182" w:lineRule="exact"/>
              <w:ind w:left="33" w:right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Los predios del beneficiario del crédito deben estar registrados en el</w:t>
            </w:r>
            <w:r>
              <w:rPr>
                <w:rFonts w:ascii="Arial" w:hAnsi="Arial"/>
                <w:spacing w:val="-2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ICA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 w:before="69"/>
        <w:ind w:left="4005" w:right="3625" w:firstLine="441"/>
        <w:jc w:val="left"/>
      </w:pPr>
      <w:r>
        <w:rPr>
          <w:color w:val="808080"/>
        </w:rPr>
        <w:t>Página</w:t>
      </w:r>
      <w:r>
        <w:rPr>
          <w:color w:val="808080"/>
          <w:spacing w:val="1"/>
        </w:rPr>
        <w:t> </w:t>
      </w:r>
      <w:r>
        <w:rPr>
          <w:color w:val="808080"/>
        </w:rPr>
        <w:t>14</w:t>
      </w:r>
      <w:r>
        <w:rPr>
          <w:color w:val="808080"/>
          <w:spacing w:val="-2"/>
        </w:rPr>
        <w:t> </w:t>
      </w:r>
      <w:r>
        <w:rPr>
          <w:color w:val="808080"/>
        </w:rPr>
        <w:t>CAP IV / P-13 /</w:t>
      </w:r>
      <w:r>
        <w:rPr>
          <w:color w:val="808080"/>
          <w:spacing w:val="-6"/>
        </w:rPr>
        <w:t> </w:t>
      </w:r>
      <w:r>
        <w:rPr>
          <w:color w:val="808080"/>
        </w:rPr>
        <w:t>12</w:t>
      </w:r>
      <w:r>
        <w:rPr/>
      </w:r>
    </w:p>
    <w:p>
      <w:pPr>
        <w:spacing w:after="0" w:line="240" w:lineRule="auto"/>
        <w:jc w:val="left"/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Heading3"/>
        <w:numPr>
          <w:ilvl w:val="2"/>
          <w:numId w:val="6"/>
        </w:numPr>
        <w:tabs>
          <w:tab w:pos="1154" w:val="left" w:leader="none"/>
        </w:tabs>
        <w:spacing w:line="240" w:lineRule="auto" w:before="72" w:after="0"/>
        <w:ind w:left="1153" w:right="579" w:hanging="611"/>
        <w:jc w:val="left"/>
        <w:rPr>
          <w:b w:val="0"/>
          <w:bCs w:val="0"/>
        </w:rPr>
      </w:pPr>
      <w:r>
        <w:rPr/>
        <w:t>MONTO MÁXIMO DEL ICR Y</w:t>
      </w:r>
      <w:r>
        <w:rPr>
          <w:spacing w:val="-6"/>
        </w:rPr>
        <w:t> </w:t>
      </w:r>
      <w:r>
        <w:rPr/>
        <w:t>TOPES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6"/>
        </w:numPr>
        <w:tabs>
          <w:tab w:pos="1250" w:val="left" w:leader="none"/>
        </w:tabs>
        <w:spacing w:line="240" w:lineRule="auto" w:before="0" w:after="0"/>
        <w:ind w:left="1262" w:right="575" w:hanging="36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73.5pt;margin-top:2.949055pt;width:.1pt;height:49pt;mso-position-horizontal-relative:page;mso-position-vertical-relative:paragraph;z-index:1288" coordorigin="1470,59" coordsize="2,980">
            <v:shape style="position:absolute;left:1470;top:59;width:2;height:980" coordorigin="1470,59" coordsize="0,980" path="m1470,59l1470,1039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ejecutados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productores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individualmente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considerados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través de esquemas Asociativos diferentes a Alianza Estratégica,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acceder a un ICR máximo equivalente a 750 smlmv a la fecha del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redescuento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 registro del crédito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respectivo.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50" w:right="576"/>
        <w:jc w:val="both"/>
      </w:pPr>
      <w:r>
        <w:rPr/>
        <w:pict>
          <v:group style="position:absolute;margin-left:88.5pt;margin-top:123.437889pt;width:.1pt;height:29pt;mso-position-horizontal-relative:page;mso-position-vertical-relative:paragraph;z-index:1264" coordorigin="1770,2469" coordsize="2,580">
            <v:shape style="position:absolute;left:1770;top:2469;width:2;height:580" coordorigin="1770,2469" coordsize="0,580" path="m1770,2469l1770,3049e" filled="false" stroked="true" strokeweight=".75pt" strokecolor="#000000">
              <v:path arrowok="t"/>
            </v:shape>
            <w10:wrap type="none"/>
          </v:group>
        </w:pict>
      </w:r>
      <w:r>
        <w:rPr/>
        <w:t>No obstante, para proyectos de inversión ejecutados por asociaciones</w:t>
      </w:r>
      <w:r>
        <w:rPr>
          <w:spacing w:val="15"/>
        </w:rPr>
        <w:t> </w:t>
      </w:r>
      <w:r>
        <w:rPr/>
        <w:t>de</w:t>
      </w:r>
      <w:r>
        <w:rPr>
          <w:w w:val="100"/>
        </w:rPr>
        <w:t> </w:t>
      </w:r>
      <w:r>
        <w:rPr/>
        <w:t>pequeños productores definidos conforme al Decreto 312 de 1991,</w:t>
      </w:r>
      <w:r>
        <w:rPr>
          <w:spacing w:val="12"/>
        </w:rPr>
        <w:t> </w:t>
      </w:r>
      <w:r>
        <w:rPr/>
        <w:t>modificado</w:t>
      </w:r>
      <w:r>
        <w:rPr>
          <w:w w:val="100"/>
        </w:rPr>
        <w:t> </w:t>
      </w:r>
      <w:r>
        <w:rPr/>
        <w:t>por el Decreto 780 de 2011, por beneficiarios de programas de reforma</w:t>
      </w:r>
      <w:r>
        <w:rPr>
          <w:spacing w:val="19"/>
        </w:rPr>
        <w:t> </w:t>
      </w:r>
      <w:r>
        <w:rPr/>
        <w:t>agraria,</w:t>
      </w:r>
      <w:r>
        <w:rPr>
          <w:w w:val="100"/>
        </w:rPr>
        <w:t> </w:t>
      </w:r>
      <w:r>
        <w:rPr/>
        <w:t>programas de Desarrollo Alternativo aprobados por el Ministerio de</w:t>
      </w:r>
      <w:r>
        <w:rPr>
          <w:spacing w:val="55"/>
        </w:rPr>
        <w:t> </w:t>
      </w:r>
      <w:r>
        <w:rPr/>
        <w:t>Agricultura</w:t>
      </w:r>
      <w:r>
        <w:rPr>
          <w:w w:val="100"/>
        </w:rPr>
        <w:t> </w:t>
      </w:r>
      <w:r>
        <w:rPr/>
        <w:t>y Desarrollo Rural, programas de paz para reinsertados y</w:t>
      </w:r>
      <w:r>
        <w:rPr>
          <w:spacing w:val="21"/>
        </w:rPr>
        <w:t> </w:t>
      </w:r>
      <w:r>
        <w:rPr/>
        <w:t>desplazados,</w:t>
      </w:r>
      <w:r>
        <w:rPr>
          <w:w w:val="100"/>
        </w:rPr>
        <w:t> </w:t>
      </w:r>
      <w:r>
        <w:rPr/>
        <w:t>programas</w:t>
      </w:r>
      <w:r>
        <w:rPr>
          <w:spacing w:val="35"/>
        </w:rPr>
        <w:t> </w:t>
      </w:r>
      <w:r>
        <w:rPr/>
        <w:t>para</w:t>
      </w:r>
      <w:r>
        <w:rPr>
          <w:spacing w:val="33"/>
        </w:rPr>
        <w:t> </w:t>
      </w:r>
      <w:r>
        <w:rPr/>
        <w:t>mujer</w:t>
      </w:r>
      <w:r>
        <w:rPr>
          <w:spacing w:val="36"/>
        </w:rPr>
        <w:t> </w:t>
      </w:r>
      <w:r>
        <w:rPr/>
        <w:t>y</w:t>
      </w:r>
      <w:r>
        <w:rPr>
          <w:spacing w:val="31"/>
        </w:rPr>
        <w:t> </w:t>
      </w:r>
      <w:r>
        <w:rPr/>
        <w:t>juventud</w:t>
      </w:r>
      <w:r>
        <w:rPr>
          <w:spacing w:val="32"/>
        </w:rPr>
        <w:t> </w:t>
      </w:r>
      <w:r>
        <w:rPr/>
        <w:t>rural</w:t>
      </w:r>
      <w:r>
        <w:rPr>
          <w:spacing w:val="35"/>
        </w:rPr>
        <w:t> </w:t>
      </w:r>
      <w:r>
        <w:rPr/>
        <w:t>definidos</w:t>
      </w:r>
      <w:r>
        <w:rPr>
          <w:spacing w:val="35"/>
        </w:rPr>
        <w:t> </w:t>
      </w:r>
      <w:r>
        <w:rPr/>
        <w:t>por</w:t>
      </w:r>
      <w:r>
        <w:rPr>
          <w:spacing w:val="36"/>
        </w:rPr>
        <w:t> </w:t>
      </w:r>
      <w:r>
        <w:rPr/>
        <w:t>el</w:t>
      </w:r>
      <w:r>
        <w:rPr>
          <w:spacing w:val="32"/>
        </w:rPr>
        <w:t> </w:t>
      </w:r>
      <w:r>
        <w:rPr/>
        <w:t>Gobierno</w:t>
      </w:r>
      <w:r>
        <w:rPr>
          <w:spacing w:val="33"/>
        </w:rPr>
        <w:t> </w:t>
      </w:r>
      <w:r>
        <w:rPr/>
        <w:t>Nacional,</w:t>
      </w:r>
      <w:r>
        <w:rPr>
          <w:spacing w:val="36"/>
        </w:rPr>
        <w:t> </w:t>
      </w:r>
      <w:r>
        <w:rPr/>
        <w:t>y</w:t>
      </w:r>
      <w:r>
        <w:rPr>
          <w:w w:val="100"/>
        </w:rPr>
        <w:t> </w:t>
      </w:r>
      <w:r>
        <w:rPr/>
        <w:t>comunidades</w:t>
      </w:r>
      <w:r>
        <w:rPr>
          <w:spacing w:val="28"/>
        </w:rPr>
        <w:t> </w:t>
      </w:r>
      <w:r>
        <w:rPr/>
        <w:t>negras</w:t>
      </w:r>
      <w:r>
        <w:rPr>
          <w:spacing w:val="29"/>
        </w:rPr>
        <w:t> </w:t>
      </w:r>
      <w:r>
        <w:rPr/>
        <w:t>siempre</w:t>
      </w:r>
      <w:r>
        <w:rPr>
          <w:spacing w:val="24"/>
        </w:rPr>
        <w:t> </w:t>
      </w:r>
      <w:r>
        <w:rPr/>
        <w:t>que</w:t>
      </w:r>
      <w:r>
        <w:rPr>
          <w:spacing w:val="28"/>
        </w:rPr>
        <w:t> </w:t>
      </w:r>
      <w:r>
        <w:rPr/>
        <w:t>su</w:t>
      </w:r>
      <w:r>
        <w:rPr>
          <w:spacing w:val="25"/>
        </w:rPr>
        <w:t> </w:t>
      </w:r>
      <w:r>
        <w:rPr/>
        <w:t>número</w:t>
      </w:r>
      <w:r>
        <w:rPr>
          <w:spacing w:val="28"/>
        </w:rPr>
        <w:t> </w:t>
      </w:r>
      <w:r>
        <w:rPr/>
        <w:t>no</w:t>
      </w:r>
      <w:r>
        <w:rPr>
          <w:spacing w:val="25"/>
        </w:rPr>
        <w:t> </w:t>
      </w:r>
      <w:r>
        <w:rPr/>
        <w:t>sea</w:t>
      </w:r>
      <w:r>
        <w:rPr>
          <w:spacing w:val="28"/>
        </w:rPr>
        <w:t> </w:t>
      </w:r>
      <w:r>
        <w:rPr/>
        <w:t>inferior</w:t>
      </w:r>
      <w:r>
        <w:rPr>
          <w:spacing w:val="29"/>
        </w:rPr>
        <w:t> </w:t>
      </w:r>
      <w:r>
        <w:rPr/>
        <w:t>a</w:t>
      </w:r>
      <w:r>
        <w:rPr>
          <w:spacing w:val="25"/>
        </w:rPr>
        <w:t> </w:t>
      </w:r>
      <w:r>
        <w:rPr/>
        <w:t>veinte</w:t>
      </w:r>
      <w:r>
        <w:rPr>
          <w:spacing w:val="29"/>
        </w:rPr>
        <w:t> </w:t>
      </w:r>
      <w:r>
        <w:rPr/>
        <w:t>(20),</w:t>
      </w:r>
      <w:r>
        <w:rPr>
          <w:spacing w:val="29"/>
        </w:rPr>
        <w:t> </w:t>
      </w:r>
      <w:r>
        <w:rPr/>
        <w:t>el</w:t>
      </w:r>
      <w:r>
        <w:rPr>
          <w:w w:val="100"/>
        </w:rPr>
        <w:t> </w:t>
      </w:r>
      <w:r>
        <w:rPr/>
        <w:t>monto</w:t>
      </w:r>
      <w:r>
        <w:rPr>
          <w:spacing w:val="40"/>
        </w:rPr>
        <w:t> </w:t>
      </w:r>
      <w:r>
        <w:rPr/>
        <w:t>máximo</w:t>
      </w:r>
      <w:r>
        <w:rPr>
          <w:spacing w:val="42"/>
        </w:rPr>
        <w:t> </w:t>
      </w:r>
      <w:r>
        <w:rPr/>
        <w:t>del</w:t>
      </w:r>
      <w:r>
        <w:rPr>
          <w:spacing w:val="41"/>
        </w:rPr>
        <w:t> </w:t>
      </w:r>
      <w:r>
        <w:rPr/>
        <w:t>incentivo</w:t>
      </w:r>
      <w:r>
        <w:rPr>
          <w:spacing w:val="42"/>
        </w:rPr>
        <w:t> </w:t>
      </w:r>
      <w:r>
        <w:rPr/>
        <w:t>puede</w:t>
      </w:r>
      <w:r>
        <w:rPr>
          <w:spacing w:val="42"/>
        </w:rPr>
        <w:t> </w:t>
      </w:r>
      <w:r>
        <w:rPr/>
        <w:t>ser</w:t>
      </w:r>
      <w:r>
        <w:rPr>
          <w:spacing w:val="43"/>
        </w:rPr>
        <w:t> </w:t>
      </w:r>
      <w:r>
        <w:rPr/>
        <w:t>hasta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dos</w:t>
      </w:r>
      <w:r>
        <w:rPr>
          <w:spacing w:val="43"/>
        </w:rPr>
        <w:t> </w:t>
      </w:r>
      <w:r>
        <w:rPr/>
        <w:t>mil</w:t>
      </w:r>
      <w:r>
        <w:rPr>
          <w:spacing w:val="39"/>
        </w:rPr>
        <w:t> </w:t>
      </w:r>
      <w:r>
        <w:rPr/>
        <w:t>quinientos</w:t>
      </w:r>
      <w:r>
        <w:rPr>
          <w:spacing w:val="42"/>
        </w:rPr>
        <w:t> </w:t>
      </w:r>
      <w:r>
        <w:rPr/>
        <w:t>salarios</w:t>
      </w:r>
      <w:r>
        <w:rPr>
          <w:w w:val="100"/>
        </w:rPr>
        <w:t> </w:t>
      </w:r>
      <w:r>
        <w:rPr/>
        <w:t>mínimos mensuales legales vigentes (2.500 smlmv). Para los</w:t>
      </w:r>
      <w:r>
        <w:rPr>
          <w:spacing w:val="46"/>
        </w:rPr>
        <w:t> </w:t>
      </w:r>
      <w:r>
        <w:rPr/>
        <w:t>proyectos</w:t>
      </w:r>
      <w:r>
        <w:rPr>
          <w:w w:val="100"/>
        </w:rPr>
        <w:t> </w:t>
      </w:r>
      <w:r>
        <w:rPr/>
        <w:t>ejecutados a través de esquemas de Alianza Estratégica el monto máximo</w:t>
      </w:r>
      <w:r>
        <w:rPr>
          <w:spacing w:val="23"/>
        </w:rPr>
        <w:t> </w:t>
      </w:r>
      <w:r>
        <w:rPr/>
        <w:t>del</w:t>
      </w:r>
      <w:r>
        <w:rPr>
          <w:w w:val="100"/>
        </w:rPr>
        <w:t> </w:t>
      </w:r>
      <w:r>
        <w:rPr/>
        <w:t>incentivo</w:t>
      </w:r>
      <w:r>
        <w:rPr>
          <w:spacing w:val="45"/>
        </w:rPr>
        <w:t> </w:t>
      </w:r>
      <w:r>
        <w:rPr/>
        <w:t>puede</w:t>
      </w:r>
      <w:r>
        <w:rPr>
          <w:spacing w:val="45"/>
        </w:rPr>
        <w:t> </w:t>
      </w:r>
      <w:r>
        <w:rPr/>
        <w:t>ser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hasta</w:t>
      </w:r>
      <w:r>
        <w:rPr>
          <w:spacing w:val="45"/>
        </w:rPr>
        <w:t> </w:t>
      </w:r>
      <w:r>
        <w:rPr/>
        <w:t>cinco</w:t>
      </w:r>
      <w:r>
        <w:rPr>
          <w:spacing w:val="44"/>
        </w:rPr>
        <w:t> </w:t>
      </w:r>
      <w:r>
        <w:rPr/>
        <w:t>mil</w:t>
      </w:r>
      <w:r>
        <w:rPr>
          <w:spacing w:val="44"/>
        </w:rPr>
        <w:t> </w:t>
      </w:r>
      <w:r>
        <w:rPr/>
        <w:t>salarios</w:t>
      </w:r>
      <w:r>
        <w:rPr>
          <w:spacing w:val="45"/>
        </w:rPr>
        <w:t> </w:t>
      </w:r>
      <w:r>
        <w:rPr/>
        <w:t>mínimos</w:t>
      </w:r>
      <w:r>
        <w:rPr>
          <w:spacing w:val="45"/>
        </w:rPr>
        <w:t> </w:t>
      </w:r>
      <w:r>
        <w:rPr/>
        <w:t>mensuales</w:t>
      </w:r>
      <w:r>
        <w:rPr>
          <w:spacing w:val="45"/>
        </w:rPr>
        <w:t> </w:t>
      </w:r>
      <w:r>
        <w:rPr/>
        <w:t>legales</w:t>
      </w:r>
      <w:r>
        <w:rPr>
          <w:w w:val="100"/>
        </w:rPr>
        <w:t> </w:t>
      </w:r>
      <w:r>
        <w:rPr/>
        <w:t>vigentes (5.000</w:t>
      </w:r>
      <w:r>
        <w:rPr>
          <w:spacing w:val="-8"/>
        </w:rPr>
        <w:t> </w:t>
      </w:r>
      <w:r>
        <w:rPr/>
        <w:t>smlmv).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6"/>
        </w:numPr>
        <w:tabs>
          <w:tab w:pos="1250" w:val="left" w:leader="none"/>
        </w:tabs>
        <w:spacing w:line="240" w:lineRule="auto" w:before="0" w:after="0"/>
        <w:ind w:left="126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proyectos de construcción, ampliación y rehabilitación de distritos 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riego, el ICR será del 40% sin importar el tipo de productor (pequeños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medianos).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6"/>
        </w:numPr>
        <w:tabs>
          <w:tab w:pos="1250" w:val="left" w:leader="none"/>
        </w:tabs>
        <w:spacing w:line="240" w:lineRule="auto" w:before="0" w:after="0"/>
        <w:ind w:left="1250" w:right="57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proyectos de adecuación de tierras de la Altillanura de 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Orinoquía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(adecuación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físicas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químicas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suelo)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cultivos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arroz, maíz, sorgo, soya, cebada, fríjol, trigo y que sean ejecutados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medianos productores, el porcentaje de reconocimiento del ICR será del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40%.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6"/>
        </w:numPr>
        <w:tabs>
          <w:tab w:pos="1250" w:val="left" w:leader="none"/>
        </w:tabs>
        <w:spacing w:line="240" w:lineRule="auto" w:before="0" w:after="0"/>
        <w:ind w:left="126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obras de adecuación de tierras e infraestructura y cultivos de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tardío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rendimiento,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valores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base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liquidación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serán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definidos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Comité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 ICR y que se encuentren vigentes a la fecha de redescuento o registro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respectivo.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984" w:right="4117" w:hanging="1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14-1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IV / P-7 /</w:t>
      </w:r>
      <w:r>
        <w:rPr>
          <w:rFonts w:ascii="Arial" w:hAnsi="Arial"/>
          <w:color w:val="808080"/>
          <w:spacing w:val="-5"/>
          <w:sz w:val="20"/>
        </w:rPr>
        <w:t> </w:t>
      </w:r>
      <w:r>
        <w:rPr>
          <w:rFonts w:ascii="Arial" w:hAnsi="Arial"/>
          <w:color w:val="808080"/>
          <w:sz w:val="20"/>
        </w:rPr>
        <w:t>14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3362"/>
        <w:jc w:val="center"/>
        <w:rPr>
          <w:b w:val="0"/>
          <w:bCs w:val="0"/>
        </w:rPr>
      </w:pPr>
      <w:r>
        <w:rPr/>
        <w:t>BLANCO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2"/>
        <w:spacing w:line="240" w:lineRule="auto" w:before="242"/>
        <w:ind w:left="2968" w:right="3362"/>
        <w:jc w:val="center"/>
      </w:pPr>
      <w:r>
        <w:rPr>
          <w:color w:val="808080"/>
        </w:rPr>
        <w:t>Página</w:t>
      </w:r>
      <w:r>
        <w:rPr>
          <w:color w:val="808080"/>
          <w:spacing w:val="-3"/>
        </w:rPr>
        <w:t> </w:t>
      </w:r>
      <w:r>
        <w:rPr>
          <w:color w:val="808080"/>
        </w:rPr>
        <w:t>14-2</w:t>
      </w:r>
      <w:r>
        <w:rPr/>
      </w:r>
    </w:p>
    <w:p>
      <w:pPr>
        <w:spacing w:after="0" w:line="240" w:lineRule="auto"/>
        <w:jc w:val="center"/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2"/>
          <w:numId w:val="6"/>
        </w:numPr>
        <w:tabs>
          <w:tab w:pos="1126" w:val="left" w:leader="none"/>
        </w:tabs>
        <w:spacing w:line="240" w:lineRule="auto" w:before="74" w:after="0"/>
        <w:ind w:left="1125" w:right="0" w:hanging="583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PROCEDIMIENTO OPERATIVO PARA ACCEDER </w:t>
      </w:r>
      <w:r>
        <w:rPr>
          <w:rFonts w:ascii="Arial"/>
          <w:b/>
          <w:spacing w:val="-4"/>
          <w:sz w:val="21"/>
        </w:rPr>
        <w:t>AL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z w:val="21"/>
        </w:rPr>
        <w:t>ICR</w:t>
      </w:r>
      <w:r>
        <w:rPr>
          <w:rFonts w:asci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Para el trámite del ICR, las etapas a seguir son: elegibilidad, otorgamiento y</w:t>
      </w:r>
      <w:r>
        <w:rPr>
          <w:rFonts w:ascii="Arial" w:hAnsi="Arial"/>
          <w:spacing w:val="-23"/>
          <w:sz w:val="21"/>
        </w:rPr>
        <w:t> </w:t>
      </w:r>
      <w:r>
        <w:rPr>
          <w:rFonts w:ascii="Arial" w:hAnsi="Arial"/>
          <w:sz w:val="21"/>
        </w:rPr>
        <w:t>pago.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542" w:right="642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No obstante las etapas previstas para el trámite del ICR y para que el instrumento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pueda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operar, FINAGRO ha definido una instancia de inscripción que posibilita la</w:t>
      </w:r>
      <w:r>
        <w:rPr>
          <w:rFonts w:ascii="Arial" w:hAnsi="Arial"/>
          <w:spacing w:val="8"/>
          <w:sz w:val="21"/>
        </w:rPr>
        <w:t> </w:t>
      </w:r>
      <w:r>
        <w:rPr>
          <w:rFonts w:ascii="Arial" w:hAnsi="Arial"/>
          <w:sz w:val="21"/>
        </w:rPr>
        <w:t>conformación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de un listado de proyectos en espera; sin embargo, el trámite formal y la elegibilidad de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z w:val="21"/>
        </w:rPr>
        <w:t>un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proyecto estarán condicionadas a la disponibilidad presupuestal y de tesorería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recursos.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542" w:right="64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Se recuerda que todo proyecto financiable con recursos FINAGRO debe ser viable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desde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punto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vista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técnico,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ambiental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financiero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aún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prescindiendo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Incentivo.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lo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tanto, cuando un crédito que financia un proyecto se presenta a redescuento</w:t>
      </w:r>
      <w:r>
        <w:rPr>
          <w:rFonts w:ascii="Arial" w:hAnsi="Arial"/>
          <w:spacing w:val="55"/>
          <w:sz w:val="21"/>
        </w:rPr>
        <w:t> </w:t>
      </w:r>
      <w:r>
        <w:rPr>
          <w:rFonts w:ascii="Arial" w:hAnsi="Arial"/>
          <w:sz w:val="21"/>
        </w:rPr>
        <w:t>ante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FINAGRO es porque su viabilidad financiera fue verificada por el intermediario financiero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solicitante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y,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tanto,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no</w:t>
      </w:r>
      <w:r>
        <w:rPr>
          <w:rFonts w:ascii="Arial" w:hAnsi="Arial"/>
          <w:spacing w:val="10"/>
          <w:sz w:val="21"/>
        </w:rPr>
        <w:t> </w:t>
      </w:r>
      <w:r>
        <w:rPr>
          <w:rFonts w:ascii="Arial" w:hAnsi="Arial"/>
          <w:sz w:val="21"/>
        </w:rPr>
        <w:t>otorgamiento</w:t>
      </w:r>
      <w:r>
        <w:rPr>
          <w:rFonts w:ascii="Arial" w:hAnsi="Arial"/>
          <w:spacing w:val="10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ICR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no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afectará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normal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desarrollo</w:t>
      </w:r>
      <w:r>
        <w:rPr>
          <w:rFonts w:ascii="Arial" w:hAnsi="Arial"/>
          <w:spacing w:val="10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proyecto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cumplimiento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pago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intereses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capital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establecidos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plan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amortización y pagos del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z w:val="21"/>
        </w:rPr>
        <w:t>crédito.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El procedimiento operativo para acceder a los beneficios del ICR, es el</w:t>
      </w:r>
      <w:r>
        <w:rPr>
          <w:rFonts w:ascii="Arial"/>
          <w:spacing w:val="-23"/>
          <w:sz w:val="21"/>
        </w:rPr>
        <w:t> </w:t>
      </w:r>
      <w:r>
        <w:rPr>
          <w:rFonts w:ascii="Arial"/>
          <w:sz w:val="21"/>
        </w:rPr>
        <w:t>siguiente: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7"/>
        </w:numPr>
        <w:tabs>
          <w:tab w:pos="1301" w:val="left" w:leader="none"/>
        </w:tabs>
        <w:spacing w:line="482" w:lineRule="auto" w:before="0" w:after="0"/>
        <w:ind w:left="542" w:right="684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2"/>
          <w:sz w:val="21"/>
        </w:rPr>
        <w:t>ELEGIBILIDAD</w:t>
      </w:r>
      <w:r>
        <w:rPr>
          <w:rFonts w:ascii="Arial"/>
          <w:b/>
          <w:w w:val="100"/>
          <w:sz w:val="21"/>
        </w:rPr>
        <w:t> </w:t>
      </w:r>
      <w:r>
        <w:rPr>
          <w:rFonts w:ascii="Arial"/>
          <w:b/>
          <w:sz w:val="21"/>
        </w:rPr>
        <w:t>Registro en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Espera</w:t>
      </w:r>
      <w:r>
        <w:rPr>
          <w:rFonts w:ascii="Arial"/>
          <w:sz w:val="21"/>
        </w:rPr>
      </w:r>
    </w:p>
    <w:p>
      <w:pPr>
        <w:spacing w:before="4"/>
        <w:ind w:left="542" w:right="646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La inscripción del proyecto se efectúa simultáneamente con el redescuento o registro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crédito que financia el proyecto, ante la Dirección de Cartera de</w:t>
      </w:r>
      <w:r>
        <w:rPr>
          <w:rFonts w:ascii="Arial" w:hAnsi="Arial"/>
          <w:spacing w:val="-22"/>
          <w:sz w:val="21"/>
        </w:rPr>
        <w:t> </w:t>
      </w:r>
      <w:r>
        <w:rPr>
          <w:rFonts w:ascii="Arial" w:hAnsi="Arial"/>
          <w:sz w:val="21"/>
        </w:rPr>
        <w:t>FINAGRO.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42" w:right="642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El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ingreso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al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Registro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Espera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no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concede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ningún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derecho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distinto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tramite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solicitud de elegibilidad en el caso de existir recursos presupuestales y de tesorería y,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tanto, la ejecución del proyecto debe efectuarse con prescindencia del</w:t>
      </w:r>
      <w:r>
        <w:rPr>
          <w:rFonts w:ascii="Arial" w:hAnsi="Arial"/>
          <w:spacing w:val="-19"/>
          <w:sz w:val="21"/>
        </w:rPr>
        <w:t> </w:t>
      </w:r>
      <w:r>
        <w:rPr>
          <w:rFonts w:ascii="Arial" w:hAnsi="Arial"/>
          <w:sz w:val="21"/>
        </w:rPr>
        <w:t>ICR.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Plazos</w:t>
      </w:r>
      <w:r>
        <w:rPr>
          <w:rFonts w:asci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71"/>
        <w:jc w:val="both"/>
      </w:pPr>
      <w:r>
        <w:rPr/>
        <w:pict>
          <v:group style="position:absolute;margin-left:67.400002pt;margin-top:2.697883pt;width:.1pt;height:72pt;mso-position-horizontal-relative:page;mso-position-vertical-relative:paragraph;z-index:1312" coordorigin="1348,54" coordsize="2,1440">
            <v:shape style="position:absolute;left:1348;top:54;width:2;height:1440" coordorigin="1348,54" coordsize="0,1440" path="m1348,54l1348,1494e" filled="false" stroked="true" strokeweight=".75pt" strokecolor="#000000">
              <v:path arrowok="t"/>
            </v:shape>
            <w10:wrap type="none"/>
          </v:group>
        </w:pict>
      </w:r>
      <w:r>
        <w:rPr/>
        <w:t>La ejecución de las inversiones objeto del incentivo debe realizarse en un término</w:t>
      </w:r>
      <w:r>
        <w:rPr>
          <w:spacing w:val="42"/>
        </w:rPr>
        <w:t> </w:t>
      </w:r>
      <w:r>
        <w:rPr/>
        <w:t>de</w:t>
      </w:r>
      <w:r>
        <w:rPr>
          <w:w w:val="100"/>
        </w:rPr>
        <w:t> </w:t>
      </w:r>
      <w:r>
        <w:rPr/>
        <w:t>trescientos sesenta (360) días calendario, contados a partir de la fecha de registro</w:t>
      </w:r>
      <w:r>
        <w:rPr>
          <w:spacing w:val="8"/>
        </w:rPr>
        <w:t> </w:t>
      </w:r>
      <w:r>
        <w:rPr/>
        <w:t>del</w:t>
      </w:r>
      <w:r>
        <w:rPr>
          <w:w w:val="100"/>
        </w:rPr>
        <w:t> </w:t>
      </w:r>
      <w:r>
        <w:rPr/>
        <w:t>crédito</w:t>
      </w:r>
      <w:r>
        <w:rPr>
          <w:spacing w:val="17"/>
        </w:rPr>
        <w:t> </w:t>
      </w:r>
      <w:r>
        <w:rPr/>
        <w:t>respectivo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Dirección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Cartera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FINAGRO,</w:t>
      </w:r>
      <w:r>
        <w:rPr>
          <w:spacing w:val="19"/>
        </w:rPr>
        <w:t> </w:t>
      </w:r>
      <w:r>
        <w:rPr/>
        <w:t>salvo</w:t>
      </w:r>
      <w:r>
        <w:rPr>
          <w:spacing w:val="17"/>
        </w:rPr>
        <w:t> </w:t>
      </w:r>
      <w:r>
        <w:rPr/>
        <w:t>aquellos</w:t>
      </w:r>
      <w:r>
        <w:rPr>
          <w:spacing w:val="17"/>
        </w:rPr>
        <w:t> </w:t>
      </w:r>
      <w:r>
        <w:rPr/>
        <w:t>casos</w:t>
      </w:r>
      <w:r>
        <w:rPr>
          <w:spacing w:val="18"/>
        </w:rPr>
        <w:t> </w:t>
      </w:r>
      <w:r>
        <w:rPr/>
        <w:t>en</w:t>
      </w:r>
      <w:r>
        <w:rPr>
          <w:w w:val="100"/>
        </w:rPr>
        <w:t> </w:t>
      </w:r>
      <w:r>
        <w:rPr/>
        <w:t>los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desde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momento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aprobar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crédito,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intermediario</w:t>
      </w:r>
      <w:r>
        <w:rPr>
          <w:spacing w:val="21"/>
        </w:rPr>
        <w:t> </w:t>
      </w:r>
      <w:r>
        <w:rPr/>
        <w:t>financiero</w:t>
      </w:r>
      <w:r>
        <w:rPr>
          <w:spacing w:val="24"/>
        </w:rPr>
        <w:t> </w:t>
      </w:r>
      <w:r>
        <w:rPr/>
        <w:t>otorgue</w:t>
      </w:r>
      <w:r>
        <w:rPr>
          <w:w w:val="100"/>
        </w:rPr>
        <w:t> </w:t>
      </w:r>
      <w:r>
        <w:rPr/>
        <w:t>un</w:t>
      </w:r>
      <w:r>
        <w:rPr>
          <w:spacing w:val="39"/>
        </w:rPr>
        <w:t> </w:t>
      </w:r>
      <w:r>
        <w:rPr/>
        <w:t>plazo</w:t>
      </w:r>
      <w:r>
        <w:rPr>
          <w:spacing w:val="40"/>
        </w:rPr>
        <w:t> </w:t>
      </w:r>
      <w:r>
        <w:rPr/>
        <w:t>mayor,</w:t>
      </w:r>
      <w:r>
        <w:rPr>
          <w:spacing w:val="41"/>
        </w:rPr>
        <w:t> </w:t>
      </w:r>
      <w:r>
        <w:rPr/>
        <w:t>el</w:t>
      </w:r>
      <w:r>
        <w:rPr>
          <w:spacing w:val="39"/>
        </w:rPr>
        <w:t> </w:t>
      </w:r>
      <w:r>
        <w:rPr/>
        <w:t>cual</w:t>
      </w:r>
      <w:r>
        <w:rPr>
          <w:spacing w:val="39"/>
        </w:rPr>
        <w:t> </w:t>
      </w:r>
      <w:r>
        <w:rPr/>
        <w:t>deberá</w:t>
      </w:r>
      <w:r>
        <w:rPr>
          <w:spacing w:val="40"/>
        </w:rPr>
        <w:t> </w:t>
      </w:r>
      <w:r>
        <w:rPr/>
        <w:t>ser</w:t>
      </w:r>
      <w:r>
        <w:rPr>
          <w:spacing w:val="41"/>
        </w:rPr>
        <w:t> </w:t>
      </w:r>
      <w:r>
        <w:rPr/>
        <w:t>reportado</w:t>
      </w:r>
      <w:r>
        <w:rPr>
          <w:spacing w:val="37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Dirección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Crédito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ICR</w:t>
      </w:r>
      <w:r>
        <w:rPr>
          <w:spacing w:val="39"/>
        </w:rPr>
        <w:t> </w:t>
      </w:r>
      <w:r>
        <w:rPr/>
        <w:t>de</w:t>
      </w:r>
      <w:r>
        <w:rPr>
          <w:w w:val="100"/>
        </w:rPr>
        <w:t> </w:t>
      </w:r>
      <w:r>
        <w:rPr/>
        <w:t>FINAGRO, al día hábil siguiente en que se registre la</w:t>
      </w:r>
      <w:r>
        <w:rPr>
          <w:spacing w:val="-16"/>
        </w:rPr>
        <w:t> </w:t>
      </w:r>
      <w:r>
        <w:rPr/>
        <w:t>operación.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before="74"/>
        <w:ind w:left="4075" w:right="4250" w:hanging="3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15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5"/>
          <w:sz w:val="20"/>
        </w:rPr>
        <w:t> </w:t>
      </w:r>
      <w:r>
        <w:rPr>
          <w:rFonts w:ascii="Arial" w:hAnsi="Arial"/>
          <w:color w:val="808080"/>
          <w:sz w:val="20"/>
        </w:rPr>
        <w:t>IV/P-6/14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before="74"/>
        <w:ind w:left="542" w:right="642" w:firstLine="0"/>
        <w:jc w:val="both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71.400002pt;margin-top:6.378852pt;width:.1pt;height:80.8pt;mso-position-horizontal-relative:page;mso-position-vertical-relative:paragraph;z-index:1336" coordorigin="1428,128" coordsize="2,1616">
            <v:shape style="position:absolute;left:1428;top:128;width:2;height:1616" coordorigin="1428,128" coordsize="0,1616" path="m1428,128l1428,1744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proyectos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48"/>
          <w:sz w:val="21"/>
        </w:rPr>
        <w:t> </w:t>
      </w:r>
      <w:r>
        <w:rPr>
          <w:rFonts w:ascii="Arial" w:hAnsi="Arial"/>
          <w:sz w:val="21"/>
        </w:rPr>
        <w:t>siembra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o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plantación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cultivos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tardío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rendimiento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ejecutados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mediante alianzas estratégicas, las inversiones deben realizarse dentro de los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trescientos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sesenta (360) días calendario siguientes a la fecha del redescuento o registro del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crédito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financie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respectiva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etapa,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dado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incentivo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reconocerá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medida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vayan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realizando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las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z w:val="21"/>
        </w:rPr>
        <w:t>etapas,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elegibilidad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efectuará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cada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etapa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acuerdo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36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desarrollo</w:t>
      </w:r>
      <w:r>
        <w:rPr>
          <w:rFonts w:ascii="Arial" w:hAnsi="Arial"/>
          <w:spacing w:val="36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proyecto</w:t>
      </w:r>
      <w:r>
        <w:rPr>
          <w:rFonts w:ascii="Arial" w:hAnsi="Arial"/>
          <w:spacing w:val="36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36"/>
          <w:sz w:val="21"/>
        </w:rPr>
        <w:t> </w:t>
      </w:r>
      <w:r>
        <w:rPr>
          <w:rFonts w:ascii="Arial" w:hAnsi="Arial"/>
          <w:sz w:val="21"/>
        </w:rPr>
        <w:t>general,</w:t>
      </w:r>
      <w:r>
        <w:rPr>
          <w:rFonts w:ascii="Arial" w:hAnsi="Arial"/>
          <w:spacing w:val="35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36"/>
          <w:sz w:val="21"/>
        </w:rPr>
        <w:t> </w:t>
      </w:r>
      <w:r>
        <w:rPr>
          <w:rFonts w:ascii="Arial" w:hAnsi="Arial"/>
          <w:sz w:val="21"/>
        </w:rPr>
        <w:t>particular</w:t>
      </w:r>
      <w:r>
        <w:rPr>
          <w:rFonts w:ascii="Arial" w:hAnsi="Arial"/>
          <w:spacing w:val="35"/>
          <w:sz w:val="21"/>
        </w:rPr>
        <w:t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36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avance</w:t>
      </w:r>
      <w:r>
        <w:rPr>
          <w:rFonts w:ascii="Arial" w:hAnsi="Arial"/>
          <w:spacing w:val="36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36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establecimiento definitivo de las áreas de los pequeños productores que hacen parte de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misma.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42" w:right="635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z w:val="21"/>
          <w:szCs w:val="21"/>
        </w:rPr>
        <w:t>En</w:t>
      </w:r>
      <w:r>
        <w:rPr>
          <w:rFonts w:ascii="Arial" w:hAnsi="Arial" w:cs="Arial" w:eastAsia="Arial"/>
          <w:spacing w:val="2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spacing w:val="2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caso</w:t>
      </w:r>
      <w:r>
        <w:rPr>
          <w:rFonts w:ascii="Arial" w:hAnsi="Arial" w:cs="Arial" w:eastAsia="Arial"/>
          <w:spacing w:val="2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2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créditos</w:t>
      </w:r>
      <w:r>
        <w:rPr>
          <w:rFonts w:ascii="Arial" w:hAnsi="Arial" w:cs="Arial" w:eastAsia="Arial"/>
          <w:spacing w:val="2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registrados</w:t>
      </w:r>
      <w:r>
        <w:rPr>
          <w:rFonts w:ascii="Arial" w:hAnsi="Arial" w:cs="Arial" w:eastAsia="Arial"/>
          <w:spacing w:val="2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en</w:t>
      </w:r>
      <w:r>
        <w:rPr>
          <w:rFonts w:ascii="Arial" w:hAnsi="Arial" w:cs="Arial" w:eastAsia="Arial"/>
          <w:spacing w:val="2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FINAGRO,</w:t>
      </w:r>
      <w:r>
        <w:rPr>
          <w:rFonts w:ascii="Arial" w:hAnsi="Arial" w:cs="Arial" w:eastAsia="Arial"/>
          <w:spacing w:val="2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2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productores</w:t>
      </w:r>
      <w:r>
        <w:rPr>
          <w:rFonts w:ascii="Arial" w:hAnsi="Arial" w:cs="Arial" w:eastAsia="Arial"/>
          <w:spacing w:val="2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cuyo</w:t>
      </w:r>
      <w:r>
        <w:rPr>
          <w:rFonts w:ascii="Arial" w:hAnsi="Arial" w:cs="Arial" w:eastAsia="Arial"/>
          <w:spacing w:val="2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predio</w:t>
      </w:r>
      <w:r>
        <w:rPr>
          <w:rFonts w:ascii="Arial" w:hAnsi="Arial" w:cs="Arial" w:eastAsia="Arial"/>
          <w:spacing w:val="2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en</w:t>
      </w:r>
      <w:r>
        <w:rPr>
          <w:rFonts w:ascii="Arial" w:hAnsi="Arial" w:cs="Arial" w:eastAsia="Arial"/>
          <w:spacing w:val="2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spacing w:val="2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cual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desarrollan los proyectos productivos fueron afectados por el fenómeno de la Niña</w:t>
      </w:r>
      <w:r>
        <w:rPr>
          <w:rFonts w:ascii="Arial" w:hAnsi="Arial" w:cs="Arial" w:eastAsia="Arial"/>
          <w:spacing w:val="4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2010-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2011, los intermediarios financieros, previa verificación bajo sus propios controles, que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la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afectación del desarrollo normal del proyecto fue consecuencia de la Emergencia</w:t>
      </w:r>
      <w:r>
        <w:rPr>
          <w:rFonts w:ascii="Arial" w:hAnsi="Arial" w:cs="Arial" w:eastAsia="Arial"/>
          <w:spacing w:val="4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Invernal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2010-2011, y que el beneficiario acreditó su condición de afectado por la</w:t>
      </w:r>
      <w:r>
        <w:rPr>
          <w:rFonts w:ascii="Arial" w:hAnsi="Arial" w:cs="Arial" w:eastAsia="Arial"/>
          <w:spacing w:val="1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Emergencia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Invernal 2010-2011 en la forma prevista en las Directivas Presidenciales y</w:t>
      </w:r>
      <w:r>
        <w:rPr>
          <w:rFonts w:ascii="Arial" w:hAnsi="Arial" w:cs="Arial" w:eastAsia="Arial"/>
          <w:spacing w:val="8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demás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disposiciones</w:t>
      </w:r>
      <w:r>
        <w:rPr>
          <w:rFonts w:ascii="Arial" w:hAnsi="Arial" w:cs="Arial" w:eastAsia="Arial"/>
          <w:spacing w:val="2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emitidas</w:t>
      </w:r>
      <w:r>
        <w:rPr>
          <w:rFonts w:ascii="Arial" w:hAnsi="Arial" w:cs="Arial" w:eastAsia="Arial"/>
          <w:spacing w:val="2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por</w:t>
      </w:r>
      <w:r>
        <w:rPr>
          <w:rFonts w:ascii="Arial" w:hAnsi="Arial" w:cs="Arial" w:eastAsia="Arial"/>
          <w:spacing w:val="2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spacing w:val="2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Gobierno</w:t>
      </w:r>
      <w:r>
        <w:rPr>
          <w:rFonts w:ascii="Arial" w:hAnsi="Arial" w:cs="Arial" w:eastAsia="Arial"/>
          <w:spacing w:val="2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Nacional,</w:t>
      </w:r>
      <w:r>
        <w:rPr>
          <w:rFonts w:ascii="Arial" w:hAnsi="Arial" w:cs="Arial" w:eastAsia="Arial"/>
          <w:spacing w:val="2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y</w:t>
      </w:r>
      <w:r>
        <w:rPr>
          <w:rFonts w:ascii="Arial" w:hAnsi="Arial" w:cs="Arial" w:eastAsia="Arial"/>
          <w:spacing w:val="1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que</w:t>
      </w:r>
      <w:r>
        <w:rPr>
          <w:rFonts w:ascii="Arial" w:hAnsi="Arial" w:cs="Arial" w:eastAsia="Arial"/>
          <w:spacing w:val="2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</w:t>
      </w:r>
      <w:r>
        <w:rPr>
          <w:rFonts w:ascii="Arial" w:hAnsi="Arial" w:cs="Arial" w:eastAsia="Arial"/>
          <w:spacing w:val="2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partir</w:t>
      </w:r>
      <w:r>
        <w:rPr>
          <w:rFonts w:ascii="Arial" w:hAnsi="Arial" w:cs="Arial" w:eastAsia="Arial"/>
          <w:spacing w:val="2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del</w:t>
      </w:r>
      <w:r>
        <w:rPr>
          <w:rFonts w:ascii="Arial" w:hAnsi="Arial" w:cs="Arial" w:eastAsia="Arial"/>
          <w:spacing w:val="2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25</w:t>
      </w:r>
      <w:r>
        <w:rPr>
          <w:rFonts w:ascii="Arial" w:hAnsi="Arial" w:cs="Arial" w:eastAsia="Arial"/>
          <w:spacing w:val="2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2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abril</w:t>
      </w:r>
      <w:r>
        <w:rPr>
          <w:rFonts w:ascii="Arial" w:hAnsi="Arial" w:cs="Arial" w:eastAsia="Arial"/>
          <w:spacing w:val="2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2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2011,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consiste en contar con certificación expedida por los Comités Locales para la  </w:t>
      </w:r>
      <w:r>
        <w:rPr>
          <w:rFonts w:ascii="Arial" w:hAnsi="Arial" w:cs="Arial" w:eastAsia="Arial"/>
          <w:spacing w:val="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Prevención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y Atención de Desastres </w:t>
      </w:r>
      <w:r>
        <w:rPr>
          <w:rFonts w:ascii="Arial" w:hAnsi="Arial" w:cs="Arial" w:eastAsia="Arial"/>
          <w:sz w:val="21"/>
          <w:szCs w:val="21"/>
        </w:rPr>
        <w:t>–</w:t>
      </w:r>
      <w:r>
        <w:rPr>
          <w:rFonts w:ascii="Arial" w:hAnsi="Arial" w:cs="Arial" w:eastAsia="Arial"/>
          <w:sz w:val="21"/>
          <w:szCs w:val="21"/>
        </w:rPr>
        <w:t>CLOPAD´S. Dicha certificación deberá ser firmada por el</w:t>
      </w:r>
      <w:r>
        <w:rPr>
          <w:rFonts w:ascii="Arial" w:hAnsi="Arial" w:cs="Arial" w:eastAsia="Arial"/>
          <w:spacing w:val="4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Señor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Alcalde del municipio como Presidente del CLOPAD, o por quien éste encargue al</w:t>
      </w:r>
      <w:r>
        <w:rPr>
          <w:rFonts w:ascii="Arial" w:hAnsi="Arial" w:cs="Arial" w:eastAsia="Arial"/>
          <w:spacing w:val="1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interior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del CLOPAD para efectos de la certificación, lo cual deberá ser comunicado a la</w:t>
      </w:r>
      <w:r>
        <w:rPr>
          <w:rFonts w:ascii="Arial" w:hAnsi="Arial" w:cs="Arial" w:eastAsia="Arial"/>
          <w:spacing w:val="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Dirección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 Gestión del Riesgo del Ministerio del Interior y de Justicia. A dichos productores</w:t>
      </w:r>
      <w:r>
        <w:rPr>
          <w:rFonts w:ascii="Arial" w:hAnsi="Arial" w:cs="Arial" w:eastAsia="Arial"/>
          <w:spacing w:val="40"/>
          <w:sz w:val="21"/>
          <w:szCs w:val="21"/>
        </w:rPr>
        <w:t> </w:t>
      </w:r>
      <w:r>
        <w:rPr>
          <w:rFonts w:ascii="Arial" w:hAnsi="Arial" w:cs="Arial" w:eastAsia="Arial"/>
          <w:spacing w:val="-3"/>
          <w:sz w:val="21"/>
          <w:szCs w:val="21"/>
        </w:rPr>
        <w:t>les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pacing w:val="-4"/>
          <w:sz w:val="21"/>
          <w:szCs w:val="21"/>
        </w:rPr>
        <w:t>podrán</w:t>
      </w:r>
      <w:r>
        <w:rPr>
          <w:rFonts w:ascii="Arial" w:hAnsi="Arial" w:cs="Arial" w:eastAsia="Arial"/>
          <w:spacing w:val="-2"/>
          <w:sz w:val="21"/>
          <w:szCs w:val="21"/>
        </w:rPr>
        <w:t> </w:t>
      </w:r>
      <w:r>
        <w:rPr>
          <w:rFonts w:ascii="Arial" w:hAnsi="Arial" w:cs="Arial" w:eastAsia="Arial"/>
          <w:spacing w:val="-4"/>
          <w:sz w:val="21"/>
          <w:szCs w:val="21"/>
        </w:rPr>
        <w:t>ampliar</w:t>
      </w:r>
      <w:r>
        <w:rPr>
          <w:rFonts w:ascii="Arial" w:hAnsi="Arial" w:cs="Arial" w:eastAsia="Arial"/>
          <w:spacing w:val="-3"/>
          <w:sz w:val="21"/>
          <w:szCs w:val="21"/>
        </w:rPr>
        <w:t> el</w:t>
      </w:r>
      <w:r>
        <w:rPr>
          <w:rFonts w:ascii="Arial" w:hAnsi="Arial" w:cs="Arial" w:eastAsia="Arial"/>
          <w:spacing w:val="-1"/>
          <w:sz w:val="21"/>
          <w:szCs w:val="21"/>
        </w:rPr>
        <w:t> </w:t>
      </w:r>
      <w:r>
        <w:rPr>
          <w:rFonts w:ascii="Arial" w:hAnsi="Arial" w:cs="Arial" w:eastAsia="Arial"/>
          <w:spacing w:val="-4"/>
          <w:sz w:val="21"/>
          <w:szCs w:val="21"/>
        </w:rPr>
        <w:t>plazo</w:t>
      </w:r>
      <w:r>
        <w:rPr>
          <w:rFonts w:ascii="Arial" w:hAnsi="Arial" w:cs="Arial" w:eastAsia="Arial"/>
          <w:spacing w:val="-2"/>
          <w:sz w:val="21"/>
          <w:szCs w:val="21"/>
        </w:rPr>
        <w:t> </w:t>
      </w:r>
      <w:r>
        <w:rPr>
          <w:rFonts w:ascii="Arial" w:hAnsi="Arial" w:cs="Arial" w:eastAsia="Arial"/>
          <w:spacing w:val="-4"/>
          <w:sz w:val="21"/>
          <w:szCs w:val="21"/>
        </w:rPr>
        <w:t>para</w:t>
      </w:r>
      <w:r>
        <w:rPr>
          <w:rFonts w:ascii="Arial" w:hAnsi="Arial" w:cs="Arial" w:eastAsia="Arial"/>
          <w:spacing w:val="-2"/>
          <w:sz w:val="21"/>
          <w:szCs w:val="21"/>
        </w:rPr>
        <w:t> </w:t>
      </w:r>
      <w:r>
        <w:rPr>
          <w:rFonts w:ascii="Arial" w:hAnsi="Arial" w:cs="Arial" w:eastAsia="Arial"/>
          <w:spacing w:val="-4"/>
          <w:sz w:val="21"/>
          <w:szCs w:val="21"/>
        </w:rPr>
        <w:t>ejecutar</w:t>
      </w:r>
      <w:r>
        <w:rPr>
          <w:rFonts w:ascii="Arial" w:hAnsi="Arial" w:cs="Arial" w:eastAsia="Arial"/>
          <w:spacing w:val="-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la</w:t>
      </w:r>
      <w:r>
        <w:rPr>
          <w:rFonts w:ascii="Arial" w:hAnsi="Arial" w:cs="Arial" w:eastAsia="Arial"/>
          <w:spacing w:val="-4"/>
          <w:sz w:val="21"/>
          <w:szCs w:val="21"/>
        </w:rPr>
        <w:t> inversión</w:t>
      </w:r>
      <w:r>
        <w:rPr>
          <w:rFonts w:ascii="Arial" w:hAnsi="Arial" w:cs="Arial" w:eastAsia="Arial"/>
          <w:spacing w:val="-2"/>
          <w:sz w:val="21"/>
          <w:szCs w:val="21"/>
        </w:rPr>
        <w:t> </w:t>
      </w:r>
      <w:r>
        <w:rPr>
          <w:rFonts w:ascii="Arial" w:hAnsi="Arial" w:cs="Arial" w:eastAsia="Arial"/>
          <w:spacing w:val="-4"/>
          <w:sz w:val="21"/>
          <w:szCs w:val="21"/>
        </w:rPr>
        <w:t>hasta</w:t>
      </w:r>
      <w:r>
        <w:rPr>
          <w:rFonts w:ascii="Arial" w:hAnsi="Arial" w:cs="Arial" w:eastAsia="Arial"/>
          <w:spacing w:val="-2"/>
          <w:sz w:val="21"/>
          <w:szCs w:val="21"/>
        </w:rPr>
        <w:t> </w:t>
      </w:r>
      <w:r>
        <w:rPr>
          <w:rFonts w:ascii="Arial" w:hAnsi="Arial" w:cs="Arial" w:eastAsia="Arial"/>
          <w:spacing w:val="-3"/>
          <w:sz w:val="21"/>
          <w:szCs w:val="21"/>
        </w:rPr>
        <w:t>por dos</w:t>
      </w:r>
      <w:r>
        <w:rPr>
          <w:rFonts w:ascii="Arial" w:hAnsi="Arial" w:cs="Arial" w:eastAsia="Arial"/>
          <w:spacing w:val="-2"/>
          <w:sz w:val="21"/>
          <w:szCs w:val="21"/>
        </w:rPr>
        <w:t> </w:t>
      </w:r>
      <w:r>
        <w:rPr>
          <w:rFonts w:ascii="Arial" w:hAnsi="Arial" w:cs="Arial" w:eastAsia="Arial"/>
          <w:spacing w:val="-3"/>
          <w:sz w:val="21"/>
          <w:szCs w:val="21"/>
        </w:rPr>
        <w:t>(2) </w:t>
      </w:r>
      <w:r>
        <w:rPr>
          <w:rFonts w:ascii="Arial" w:hAnsi="Arial" w:cs="Arial" w:eastAsia="Arial"/>
          <w:spacing w:val="-4"/>
          <w:sz w:val="21"/>
          <w:szCs w:val="21"/>
        </w:rPr>
        <w:t>años,</w:t>
      </w:r>
      <w:r>
        <w:rPr>
          <w:rFonts w:ascii="Arial" w:hAnsi="Arial" w:cs="Arial" w:eastAsia="Arial"/>
          <w:spacing w:val="-3"/>
          <w:sz w:val="21"/>
          <w:szCs w:val="21"/>
        </w:rPr>
        <w:t> </w:t>
      </w:r>
      <w:r>
        <w:rPr>
          <w:rFonts w:ascii="Arial" w:hAnsi="Arial" w:cs="Arial" w:eastAsia="Arial"/>
          <w:spacing w:val="-4"/>
          <w:sz w:val="21"/>
          <w:szCs w:val="21"/>
        </w:rPr>
        <w:t>contados</w:t>
      </w:r>
      <w:r>
        <w:rPr>
          <w:rFonts w:ascii="Arial" w:hAnsi="Arial" w:cs="Arial" w:eastAsia="Arial"/>
          <w:spacing w:val="-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</w:t>
      </w:r>
      <w:r>
        <w:rPr>
          <w:rFonts w:ascii="Arial" w:hAnsi="Arial" w:cs="Arial" w:eastAsia="Arial"/>
          <w:spacing w:val="-4"/>
          <w:sz w:val="21"/>
          <w:szCs w:val="21"/>
        </w:rPr>
        <w:t> </w:t>
      </w:r>
      <w:r>
        <w:rPr>
          <w:rFonts w:ascii="Arial" w:hAnsi="Arial" w:cs="Arial" w:eastAsia="Arial"/>
          <w:spacing w:val="-3"/>
          <w:sz w:val="21"/>
          <w:szCs w:val="21"/>
        </w:rPr>
        <w:t>partir</w:t>
      </w:r>
      <w:r>
        <w:rPr>
          <w:rFonts w:ascii="Arial" w:hAnsi="Arial" w:cs="Arial" w:eastAsia="Arial"/>
          <w:spacing w:val="-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-55"/>
          <w:sz w:val="21"/>
          <w:szCs w:val="21"/>
        </w:rPr>
        <w:t> </w:t>
      </w:r>
      <w:r>
        <w:rPr>
          <w:rFonts w:ascii="Arial" w:hAnsi="Arial" w:cs="Arial" w:eastAsia="Arial"/>
          <w:spacing w:val="-55"/>
          <w:sz w:val="21"/>
          <w:szCs w:val="21"/>
        </w:rPr>
      </w:r>
      <w:r>
        <w:rPr>
          <w:rFonts w:ascii="Arial" w:hAnsi="Arial" w:cs="Arial" w:eastAsia="Arial"/>
          <w:sz w:val="21"/>
          <w:szCs w:val="21"/>
        </w:rPr>
        <w:t>la</w:t>
      </w:r>
      <w:r>
        <w:rPr>
          <w:rFonts w:ascii="Arial" w:hAnsi="Arial" w:cs="Arial" w:eastAsia="Arial"/>
          <w:spacing w:val="9"/>
          <w:sz w:val="21"/>
          <w:szCs w:val="21"/>
        </w:rPr>
        <w:t> </w:t>
      </w:r>
      <w:r>
        <w:rPr>
          <w:rFonts w:ascii="Arial" w:hAnsi="Arial" w:cs="Arial" w:eastAsia="Arial"/>
          <w:spacing w:val="-3"/>
          <w:sz w:val="21"/>
          <w:szCs w:val="21"/>
        </w:rPr>
        <w:t>fecha</w:t>
      </w:r>
      <w:r>
        <w:rPr>
          <w:rFonts w:ascii="Arial" w:hAnsi="Arial" w:cs="Arial" w:eastAsia="Arial"/>
          <w:spacing w:val="1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11"/>
          <w:sz w:val="21"/>
          <w:szCs w:val="21"/>
        </w:rPr>
        <w:t> </w:t>
      </w:r>
      <w:r>
        <w:rPr>
          <w:rFonts w:ascii="Arial" w:hAnsi="Arial" w:cs="Arial" w:eastAsia="Arial"/>
          <w:spacing w:val="-4"/>
          <w:sz w:val="21"/>
          <w:szCs w:val="21"/>
        </w:rPr>
        <w:t>vencimiento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pacing w:val="-3"/>
          <w:sz w:val="21"/>
          <w:szCs w:val="21"/>
        </w:rPr>
        <w:t>de</w:t>
      </w:r>
      <w:r>
        <w:rPr>
          <w:rFonts w:ascii="Arial" w:hAnsi="Arial" w:cs="Arial" w:eastAsia="Arial"/>
          <w:spacing w:val="1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la</w:t>
      </w:r>
      <w:r>
        <w:rPr>
          <w:rFonts w:ascii="Arial" w:hAnsi="Arial" w:cs="Arial" w:eastAsia="Arial"/>
          <w:spacing w:val="11"/>
          <w:sz w:val="21"/>
          <w:szCs w:val="21"/>
        </w:rPr>
        <w:t> </w:t>
      </w:r>
      <w:r>
        <w:rPr>
          <w:rFonts w:ascii="Arial" w:hAnsi="Arial" w:cs="Arial" w:eastAsia="Arial"/>
          <w:spacing w:val="-4"/>
          <w:sz w:val="21"/>
          <w:szCs w:val="21"/>
        </w:rPr>
        <w:t>vigencia</w:t>
      </w:r>
      <w:r>
        <w:rPr>
          <w:rFonts w:ascii="Arial" w:hAnsi="Arial" w:cs="Arial" w:eastAsia="Arial"/>
          <w:spacing w:val="1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1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la</w:t>
      </w:r>
      <w:r>
        <w:rPr>
          <w:rFonts w:ascii="Arial" w:hAnsi="Arial" w:cs="Arial" w:eastAsia="Arial"/>
          <w:spacing w:val="11"/>
          <w:sz w:val="21"/>
          <w:szCs w:val="21"/>
        </w:rPr>
        <w:t> </w:t>
      </w:r>
      <w:r>
        <w:rPr>
          <w:rFonts w:ascii="Arial" w:hAnsi="Arial" w:cs="Arial" w:eastAsia="Arial"/>
          <w:spacing w:val="-4"/>
          <w:sz w:val="21"/>
          <w:szCs w:val="21"/>
        </w:rPr>
        <w:t>inscripción,</w:t>
      </w:r>
      <w:r>
        <w:rPr>
          <w:rFonts w:ascii="Arial" w:hAnsi="Arial" w:cs="Arial" w:eastAsia="Arial"/>
          <w:spacing w:val="10"/>
          <w:sz w:val="21"/>
          <w:szCs w:val="21"/>
        </w:rPr>
        <w:t> </w:t>
      </w:r>
      <w:r>
        <w:rPr>
          <w:rFonts w:ascii="Arial" w:hAnsi="Arial" w:cs="Arial" w:eastAsia="Arial"/>
          <w:spacing w:val="-4"/>
          <w:sz w:val="21"/>
          <w:szCs w:val="21"/>
        </w:rPr>
        <w:t>aunque</w:t>
      </w:r>
      <w:r>
        <w:rPr>
          <w:rFonts w:ascii="Arial" w:hAnsi="Arial" w:cs="Arial" w:eastAsia="Arial"/>
          <w:spacing w:val="11"/>
          <w:sz w:val="21"/>
          <w:szCs w:val="21"/>
        </w:rPr>
        <w:t> </w:t>
      </w:r>
      <w:r>
        <w:rPr>
          <w:rFonts w:ascii="Arial" w:hAnsi="Arial" w:cs="Arial" w:eastAsia="Arial"/>
          <w:spacing w:val="-3"/>
          <w:sz w:val="21"/>
          <w:szCs w:val="21"/>
        </w:rPr>
        <w:t>sus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pacing w:val="-4"/>
          <w:sz w:val="21"/>
          <w:szCs w:val="21"/>
        </w:rPr>
        <w:t>créditos</w:t>
      </w:r>
      <w:r>
        <w:rPr>
          <w:rFonts w:ascii="Arial" w:hAnsi="Arial" w:cs="Arial" w:eastAsia="Arial"/>
          <w:spacing w:val="11"/>
          <w:sz w:val="21"/>
          <w:szCs w:val="21"/>
        </w:rPr>
        <w:t> </w:t>
      </w:r>
      <w:r>
        <w:rPr>
          <w:rFonts w:ascii="Arial" w:hAnsi="Arial" w:cs="Arial" w:eastAsia="Arial"/>
          <w:spacing w:val="-3"/>
          <w:sz w:val="21"/>
          <w:szCs w:val="21"/>
        </w:rPr>
        <w:t>no</w:t>
      </w:r>
      <w:r>
        <w:rPr>
          <w:rFonts w:ascii="Arial" w:hAnsi="Arial" w:cs="Arial" w:eastAsia="Arial"/>
          <w:spacing w:val="11"/>
          <w:sz w:val="21"/>
          <w:szCs w:val="21"/>
        </w:rPr>
        <w:t> </w:t>
      </w:r>
      <w:r>
        <w:rPr>
          <w:rFonts w:ascii="Arial" w:hAnsi="Arial" w:cs="Arial" w:eastAsia="Arial"/>
          <w:spacing w:val="-4"/>
          <w:sz w:val="21"/>
          <w:szCs w:val="21"/>
        </w:rPr>
        <w:t>hayan</w:t>
      </w:r>
      <w:r>
        <w:rPr>
          <w:rFonts w:ascii="Arial" w:hAnsi="Arial" w:cs="Arial" w:eastAsia="Arial"/>
          <w:spacing w:val="11"/>
          <w:sz w:val="21"/>
          <w:szCs w:val="21"/>
        </w:rPr>
        <w:t> </w:t>
      </w:r>
      <w:r>
        <w:rPr>
          <w:rFonts w:ascii="Arial" w:hAnsi="Arial" w:cs="Arial" w:eastAsia="Arial"/>
          <w:spacing w:val="-3"/>
          <w:sz w:val="21"/>
          <w:szCs w:val="21"/>
        </w:rPr>
        <w:t>sido</w:t>
      </w:r>
      <w:r>
        <w:rPr>
          <w:rFonts w:ascii="Arial" w:hAnsi="Arial" w:cs="Arial" w:eastAsia="Arial"/>
          <w:spacing w:val="-56"/>
          <w:sz w:val="21"/>
          <w:szCs w:val="21"/>
        </w:rPr>
        <w:t> </w:t>
      </w:r>
      <w:r>
        <w:rPr>
          <w:rFonts w:ascii="Arial" w:hAnsi="Arial" w:cs="Arial" w:eastAsia="Arial"/>
          <w:spacing w:val="-56"/>
          <w:sz w:val="21"/>
          <w:szCs w:val="21"/>
        </w:rPr>
      </w:r>
      <w:r>
        <w:rPr>
          <w:rFonts w:ascii="Arial" w:hAnsi="Arial" w:cs="Arial" w:eastAsia="Arial"/>
          <w:spacing w:val="-4"/>
          <w:sz w:val="21"/>
          <w:szCs w:val="21"/>
        </w:rPr>
        <w:t>objeto </w:t>
      </w:r>
      <w:r>
        <w:rPr>
          <w:rFonts w:ascii="Arial" w:hAnsi="Arial" w:cs="Arial" w:eastAsia="Arial"/>
          <w:sz w:val="21"/>
          <w:szCs w:val="21"/>
        </w:rPr>
        <w:t>de </w:t>
      </w:r>
      <w:r>
        <w:rPr>
          <w:rFonts w:ascii="Arial" w:hAnsi="Arial" w:cs="Arial" w:eastAsia="Arial"/>
          <w:spacing w:val="-4"/>
          <w:sz w:val="21"/>
          <w:szCs w:val="21"/>
        </w:rPr>
        <w:t>normalización, caso </w:t>
      </w:r>
      <w:r>
        <w:rPr>
          <w:rFonts w:ascii="Arial" w:hAnsi="Arial" w:cs="Arial" w:eastAsia="Arial"/>
          <w:spacing w:val="-3"/>
          <w:sz w:val="21"/>
          <w:szCs w:val="21"/>
        </w:rPr>
        <w:t>en el </w:t>
      </w:r>
      <w:r>
        <w:rPr>
          <w:rFonts w:ascii="Arial" w:hAnsi="Arial" w:cs="Arial" w:eastAsia="Arial"/>
          <w:spacing w:val="-4"/>
          <w:sz w:val="21"/>
          <w:szCs w:val="21"/>
        </w:rPr>
        <w:t>cual </w:t>
      </w:r>
      <w:r>
        <w:rPr>
          <w:rFonts w:ascii="Arial" w:hAnsi="Arial" w:cs="Arial" w:eastAsia="Arial"/>
          <w:sz w:val="21"/>
          <w:szCs w:val="21"/>
        </w:rPr>
        <w:t>el Intermediario Financiero dejará constancia de</w:t>
      </w:r>
      <w:r>
        <w:rPr>
          <w:rFonts w:ascii="Arial" w:hAnsi="Arial" w:cs="Arial" w:eastAsia="Arial"/>
          <w:spacing w:val="5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la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prórroga concedida, novedad que se deberá anotar en el numeral Nº 7 del</w:t>
      </w:r>
      <w:r>
        <w:rPr>
          <w:rFonts w:ascii="Arial" w:hAnsi="Arial" w:cs="Arial" w:eastAsia="Arial"/>
          <w:spacing w:val="-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FUICC.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542" w:right="644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Para acreditar el cumplimiento de los requisitos frente a FINAGRO y en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consecuencia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presentar la solicitud de elegibilidad, se contará con un término de treinta (30)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días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calendario siguientes a los términos atrás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z w:val="21"/>
        </w:rPr>
        <w:t>citados.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line="242" w:lineRule="auto" w:before="0"/>
        <w:ind w:left="542" w:right="637" w:firstLine="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71.400002pt;margin-top:2.268892pt;width:.1pt;height:41.5pt;mso-position-horizontal-relative:page;mso-position-vertical-relative:paragraph;z-index:1360" coordorigin="1428,45" coordsize="2,830">
            <v:shape style="position:absolute;left:1428;top:45;width:2;height:830" coordorigin="1428,45" coordsize="0,830" path="m1428,45l1428,875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fecha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presentación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solicitud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corresponderá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fecha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radicación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ante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FINAGRO del Formato Único de Informe Control de Crédito a través del sistema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electrónico e-FUICC. </w:t>
      </w:r>
      <w:r>
        <w:rPr>
          <w:rFonts w:ascii="Arial" w:hAnsi="Arial"/>
          <w:sz w:val="22"/>
        </w:rPr>
        <w:t>Cuando la fecha límite para el cumplimiento de 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requerimientos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sábado,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domingo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festivo,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extenderá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hábil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30"/>
          <w:szCs w:val="30"/>
        </w:rPr>
      </w:pPr>
    </w:p>
    <w:p>
      <w:pPr>
        <w:spacing w:before="0"/>
        <w:ind w:left="4171" w:right="4154" w:hanging="3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16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5"/>
          <w:sz w:val="20"/>
        </w:rPr>
        <w:t> </w:t>
      </w:r>
      <w:r>
        <w:rPr>
          <w:rFonts w:ascii="Arial" w:hAnsi="Arial"/>
          <w:color w:val="808080"/>
          <w:sz w:val="20"/>
        </w:rPr>
        <w:t>IV/P-6/14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5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72"/>
        <w:ind w:left="982" w:right="642"/>
        <w:jc w:val="both"/>
      </w:pPr>
      <w:r>
        <w:rPr/>
        <w:pict>
          <v:group style="position:absolute;margin-left:41.900002pt;margin-top:5.347859pt;width:.1pt;height:640.5pt;mso-position-horizontal-relative:page;mso-position-vertical-relative:paragraph;z-index:1384" coordorigin="838,107" coordsize="2,12810">
            <v:shape style="position:absolute;left:838;top:107;width:2;height:12810" coordorigin="838,107" coordsize="0,12810" path="m838,107l838,12917e" filled="false" stroked="true" strokeweight=".75pt" strokecolor="#000000">
              <v:path arrowok="t"/>
            </v:shape>
            <w10:wrap type="none"/>
          </v:group>
        </w:pict>
      </w:r>
      <w:r>
        <w:rPr/>
        <w:t>La</w:t>
      </w:r>
      <w:r>
        <w:rPr>
          <w:spacing w:val="33"/>
        </w:rPr>
        <w:t> </w:t>
      </w:r>
      <w:r>
        <w:rPr/>
        <w:t>solicitud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elegibilidad</w:t>
      </w:r>
      <w:r>
        <w:rPr>
          <w:spacing w:val="33"/>
        </w:rPr>
        <w:t> </w:t>
      </w:r>
      <w:r>
        <w:rPr/>
        <w:t>procede</w:t>
      </w:r>
      <w:r>
        <w:rPr>
          <w:spacing w:val="33"/>
        </w:rPr>
        <w:t> </w:t>
      </w:r>
      <w:r>
        <w:rPr/>
        <w:t>cuando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hayan</w:t>
      </w:r>
      <w:r>
        <w:rPr>
          <w:spacing w:val="33"/>
        </w:rPr>
        <w:t> </w:t>
      </w:r>
      <w:r>
        <w:rPr/>
        <w:t>ejecutado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su</w:t>
      </w:r>
      <w:r>
        <w:rPr>
          <w:spacing w:val="36"/>
        </w:rPr>
        <w:t> </w:t>
      </w:r>
      <w:r>
        <w:rPr/>
        <w:t>totalidad</w:t>
      </w:r>
      <w:r>
        <w:rPr>
          <w:spacing w:val="34"/>
        </w:rPr>
        <w:t> </w:t>
      </w:r>
      <w:r>
        <w:rPr/>
        <w:t>las</w:t>
      </w:r>
      <w:r>
        <w:rPr>
          <w:w w:val="100"/>
        </w:rPr>
        <w:t> </w:t>
      </w:r>
      <w:r>
        <w:rPr/>
        <w:t>inversiones objeto del Incentivo dentro del plazo de vigencia de la Inscripción, y de</w:t>
      </w:r>
      <w:r>
        <w:rPr>
          <w:spacing w:val="54"/>
        </w:rPr>
        <w:t> </w:t>
      </w:r>
      <w:r>
        <w:rPr/>
        <w:t>no</w:t>
      </w:r>
      <w:r>
        <w:rPr>
          <w:w w:val="100"/>
        </w:rPr>
        <w:t> </w:t>
      </w:r>
      <w:r>
        <w:rPr/>
        <w:t>ejecutarse</w:t>
      </w:r>
      <w:r>
        <w:rPr>
          <w:spacing w:val="53"/>
        </w:rPr>
        <w:t> </w:t>
      </w:r>
      <w:r>
        <w:rPr/>
        <w:t>el</w:t>
      </w:r>
      <w:r>
        <w:rPr>
          <w:spacing w:val="52"/>
        </w:rPr>
        <w:t> </w:t>
      </w:r>
      <w:r>
        <w:rPr/>
        <w:t>proyecto</w:t>
      </w:r>
      <w:r>
        <w:rPr>
          <w:spacing w:val="53"/>
        </w:rPr>
        <w:t> </w:t>
      </w:r>
      <w:r>
        <w:rPr/>
        <w:t>dentro</w:t>
      </w:r>
      <w:r>
        <w:rPr>
          <w:spacing w:val="53"/>
        </w:rPr>
        <w:t> </w:t>
      </w:r>
      <w:r>
        <w:rPr/>
        <w:t>del</w:t>
      </w:r>
      <w:r>
        <w:rPr>
          <w:spacing w:val="52"/>
        </w:rPr>
        <w:t> </w:t>
      </w:r>
      <w:r>
        <w:rPr/>
        <w:t>plazo</w:t>
      </w:r>
      <w:r>
        <w:rPr>
          <w:spacing w:val="55"/>
        </w:rPr>
        <w:t> </w:t>
      </w:r>
      <w:r>
        <w:rPr/>
        <w:t>antes</w:t>
      </w:r>
      <w:r>
        <w:rPr>
          <w:spacing w:val="53"/>
        </w:rPr>
        <w:t> </w:t>
      </w:r>
      <w:r>
        <w:rPr/>
        <w:t>definido,</w:t>
      </w:r>
      <w:r>
        <w:rPr>
          <w:spacing w:val="54"/>
        </w:rPr>
        <w:t> </w:t>
      </w:r>
      <w:r>
        <w:rPr/>
        <w:t>se</w:t>
      </w:r>
      <w:r>
        <w:rPr>
          <w:spacing w:val="53"/>
        </w:rPr>
        <w:t> </w:t>
      </w:r>
      <w:r>
        <w:rPr/>
        <w:t>perderá</w:t>
      </w:r>
      <w:r>
        <w:rPr>
          <w:spacing w:val="53"/>
        </w:rPr>
        <w:t> </w:t>
      </w:r>
      <w:r>
        <w:rPr/>
        <w:t>el</w:t>
      </w:r>
      <w:r>
        <w:rPr>
          <w:spacing w:val="52"/>
        </w:rPr>
        <w:t> </w:t>
      </w:r>
      <w:r>
        <w:rPr/>
        <w:t>derecho</w:t>
      </w:r>
      <w:r>
        <w:rPr>
          <w:spacing w:val="53"/>
        </w:rPr>
        <w:t> </w:t>
      </w:r>
      <w:r>
        <w:rPr/>
        <w:t>de</w:t>
      </w:r>
      <w:r>
        <w:rPr>
          <w:w w:val="100"/>
        </w:rPr>
        <w:t> </w:t>
      </w:r>
      <w:r>
        <w:rPr/>
        <w:t>acceder al</w:t>
      </w:r>
      <w:r>
        <w:rPr>
          <w:spacing w:val="-4"/>
        </w:rPr>
        <w:t> </w:t>
      </w:r>
      <w:r>
        <w:rPr/>
        <w:t>incentivo.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982" w:right="644"/>
        <w:jc w:val="both"/>
      </w:pPr>
      <w:r>
        <w:rPr/>
        <w:t>El no cumplimiento de las condiciones generales y particulares que ha de </w:t>
      </w:r>
      <w:r>
        <w:rPr>
          <w:spacing w:val="1"/>
        </w:rPr>
        <w:t> </w:t>
      </w:r>
      <w:r>
        <w:rPr/>
        <w:t>evidenciar</w:t>
      </w:r>
      <w:r>
        <w:rPr>
          <w:w w:val="100"/>
        </w:rPr>
        <w:t> </w:t>
      </w:r>
      <w:r>
        <w:rPr/>
        <w:t>el solicitante del incentivo para acceder a su otorgamiento, dentro de la</w:t>
      </w:r>
      <w:r>
        <w:rPr>
          <w:spacing w:val="45"/>
        </w:rPr>
        <w:t> </w:t>
      </w:r>
      <w:r>
        <w:rPr/>
        <w:t>vigencia</w:t>
      </w:r>
      <w:r>
        <w:rPr>
          <w:w w:val="100"/>
        </w:rPr>
        <w:t> </w:t>
      </w:r>
      <w:r>
        <w:rPr/>
        <w:t>señalada, hará perder la validez y efectos de</w:t>
      </w:r>
      <w:r>
        <w:rPr>
          <w:spacing w:val="-16"/>
        </w:rPr>
        <w:t> </w:t>
      </w:r>
      <w:r>
        <w:rPr/>
        <w:t>ésta.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982" w:right="0"/>
        <w:jc w:val="both"/>
        <w:rPr>
          <w:b w:val="0"/>
          <w:bCs w:val="0"/>
        </w:rPr>
      </w:pPr>
      <w:r>
        <w:rPr/>
        <w:t>TRÁMITE DE ELEGIBILIDAD ANTE</w:t>
      </w:r>
      <w:r>
        <w:rPr>
          <w:spacing w:val="-19"/>
        </w:rPr>
        <w:t> </w:t>
      </w:r>
      <w:r>
        <w:rPr/>
        <w:t>FINAGRO.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82" w:right="575"/>
        <w:jc w:val="both"/>
      </w:pPr>
      <w:r>
        <w:rPr/>
        <w:t>El Formato Único de Informe Control de Crédito se debe enviar a FINAGRO</w:t>
      </w:r>
      <w:r>
        <w:rPr>
          <w:spacing w:val="38"/>
        </w:rPr>
        <w:t> </w:t>
      </w:r>
      <w:r>
        <w:rPr/>
        <w:t>mediante</w:t>
      </w:r>
      <w:r>
        <w:rPr>
          <w:w w:val="100"/>
        </w:rPr>
        <w:t> </w:t>
      </w:r>
      <w:r>
        <w:rPr/>
        <w:t>el Sistema electrónico e-FUICC, completamente diligenciado y autorizado con</w:t>
      </w:r>
      <w:r>
        <w:rPr>
          <w:spacing w:val="17"/>
        </w:rPr>
        <w:t> </w:t>
      </w:r>
      <w:r>
        <w:rPr/>
        <w:t>firma</w:t>
      </w:r>
      <w:r>
        <w:rPr>
          <w:w w:val="100"/>
        </w:rPr>
        <w:t> </w:t>
      </w:r>
      <w:r>
        <w:rPr/>
        <w:t>digital certificada por el funcionario responsable del intermediario financiero.</w:t>
      </w:r>
      <w:r>
        <w:rPr>
          <w:spacing w:val="2"/>
        </w:rPr>
        <w:t> </w:t>
      </w:r>
      <w:r>
        <w:rPr/>
        <w:t>Se</w:t>
      </w:r>
      <w:r>
        <w:rPr>
          <w:w w:val="100"/>
        </w:rPr>
        <w:t> </w:t>
      </w:r>
      <w:r>
        <w:rPr/>
        <w:t>efectuará ingresando a la página web de FINAGRO (</w:t>
      </w:r>
      <w:r>
        <w:rPr>
          <w:color w:val="0000FF"/>
        </w:rPr>
      </w:r>
      <w:hyperlink r:id="rId6">
        <w:r>
          <w:rPr>
            <w:color w:val="0000FF"/>
            <w:u w:val="single" w:color="0000FF"/>
          </w:rPr>
          <w:t>www.finagro.com.co</w:t>
        </w:r>
        <w:r>
          <w:rPr>
            <w:color w:val="0000FF"/>
          </w:rPr>
        </w:r>
      </w:hyperlink>
      <w:r>
        <w:rPr/>
        <w:t>), en la</w:t>
      </w:r>
      <w:r>
        <w:rPr>
          <w:spacing w:val="4"/>
        </w:rPr>
        <w:t> </w:t>
      </w:r>
      <w:r>
        <w:rPr/>
        <w:t>cual</w:t>
      </w:r>
      <w:r>
        <w:rPr>
          <w:w w:val="100"/>
        </w:rPr>
        <w:t> </w:t>
      </w:r>
      <w:r>
        <w:rPr/>
        <w:t>se</w:t>
      </w:r>
      <w:r>
        <w:rPr>
          <w:spacing w:val="38"/>
        </w:rPr>
        <w:t> </w:t>
      </w:r>
      <w:r>
        <w:rPr/>
        <w:t>deberá</w:t>
      </w:r>
      <w:r>
        <w:rPr>
          <w:spacing w:val="38"/>
        </w:rPr>
        <w:t> </w:t>
      </w:r>
      <w:r>
        <w:rPr/>
        <w:t>seleccionar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opción</w:t>
      </w:r>
      <w:r>
        <w:rPr>
          <w:spacing w:val="38"/>
        </w:rPr>
        <w:t> </w:t>
      </w:r>
      <w:r>
        <w:rPr/>
        <w:t>Intermediarios</w:t>
      </w:r>
      <w:r>
        <w:rPr>
          <w:spacing w:val="36"/>
        </w:rPr>
        <w:t> </w:t>
      </w:r>
      <w:r>
        <w:rPr/>
        <w:t>Financieros,</w:t>
      </w:r>
      <w:r>
        <w:rPr>
          <w:spacing w:val="40"/>
        </w:rPr>
        <w:t> </w:t>
      </w:r>
      <w:r>
        <w:rPr/>
        <w:t>y</w:t>
      </w:r>
      <w:r>
        <w:rPr>
          <w:spacing w:val="36"/>
        </w:rPr>
        <w:t> </w:t>
      </w:r>
      <w:r>
        <w:rPr/>
        <w:t>en</w:t>
      </w:r>
      <w:r>
        <w:rPr>
          <w:spacing w:val="38"/>
        </w:rPr>
        <w:t> </w:t>
      </w:r>
      <w:r>
        <w:rPr/>
        <w:t>ésta,</w:t>
      </w:r>
      <w:r>
        <w:rPr>
          <w:spacing w:val="40"/>
        </w:rPr>
        <w:t> </w:t>
      </w:r>
      <w:r>
        <w:rPr/>
        <w:t>la</w:t>
      </w:r>
      <w:r>
        <w:rPr>
          <w:spacing w:val="38"/>
        </w:rPr>
        <w:t> </w:t>
      </w:r>
      <w:r>
        <w:rPr/>
        <w:t>opción</w:t>
      </w:r>
      <w:r>
        <w:rPr>
          <w:spacing w:val="38"/>
        </w:rPr>
        <w:t> </w:t>
      </w:r>
      <w:r>
        <w:rPr/>
        <w:t>e-</w:t>
      </w:r>
      <w:r>
        <w:rPr>
          <w:w w:val="100"/>
        </w:rPr>
        <w:t> </w:t>
      </w:r>
      <w:r>
        <w:rPr/>
        <w:t>FUICC.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982" w:right="642"/>
        <w:jc w:val="both"/>
      </w:pPr>
      <w:r>
        <w:rPr/>
        <w:t>Es obligación del intermediario financiero conservar el Formato Único de</w:t>
      </w:r>
      <w:r>
        <w:rPr>
          <w:spacing w:val="-19"/>
        </w:rPr>
        <w:t> </w:t>
      </w:r>
      <w:r>
        <w:rPr/>
        <w:t>Informe</w:t>
      </w:r>
      <w:r>
        <w:rPr>
          <w:w w:val="100"/>
        </w:rPr>
        <w:t> </w:t>
      </w:r>
      <w:r>
        <w:rPr/>
        <w:t>Control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Crédito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sus</w:t>
      </w:r>
      <w:r>
        <w:rPr>
          <w:spacing w:val="26"/>
        </w:rPr>
        <w:t> </w:t>
      </w:r>
      <w:r>
        <w:rPr/>
        <w:t>oficinas;</w:t>
      </w:r>
      <w:r>
        <w:rPr>
          <w:spacing w:val="27"/>
        </w:rPr>
        <w:t> </w:t>
      </w:r>
      <w:r>
        <w:rPr/>
        <w:t>FINAGRO</w:t>
      </w:r>
      <w:r>
        <w:rPr>
          <w:spacing w:val="27"/>
        </w:rPr>
        <w:t> </w:t>
      </w:r>
      <w:r>
        <w:rPr/>
        <w:t>podrá</w:t>
      </w:r>
      <w:r>
        <w:rPr>
          <w:spacing w:val="26"/>
        </w:rPr>
        <w:t> </w:t>
      </w:r>
      <w:r>
        <w:rPr/>
        <w:t>exigir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documentos</w:t>
      </w:r>
      <w:r>
        <w:rPr>
          <w:spacing w:val="23"/>
        </w:rPr>
        <w:t> </w:t>
      </w:r>
      <w:r>
        <w:rPr/>
        <w:t>físicos</w:t>
      </w:r>
      <w:r>
        <w:rPr>
          <w:spacing w:val="28"/>
        </w:rPr>
        <w:t> </w:t>
      </w:r>
      <w:r>
        <w:rPr/>
        <w:t>y</w:t>
      </w:r>
      <w:r>
        <w:rPr>
          <w:w w:val="100"/>
        </w:rPr>
        <w:t> </w:t>
      </w:r>
      <w:r>
        <w:rPr/>
        <w:t>podrá</w:t>
      </w:r>
      <w:r>
        <w:rPr>
          <w:spacing w:val="23"/>
        </w:rPr>
        <w:t> </w:t>
      </w:r>
      <w:r>
        <w:rPr/>
        <w:t>solicitar</w:t>
      </w:r>
      <w:r>
        <w:rPr>
          <w:spacing w:val="23"/>
        </w:rPr>
        <w:t> </w:t>
      </w:r>
      <w:r>
        <w:rPr/>
        <w:t>al</w:t>
      </w:r>
      <w:r>
        <w:rPr>
          <w:spacing w:val="21"/>
        </w:rPr>
        <w:t> </w:t>
      </w:r>
      <w:r>
        <w:rPr/>
        <w:t>intermediario</w:t>
      </w:r>
      <w:r>
        <w:rPr>
          <w:spacing w:val="19"/>
        </w:rPr>
        <w:t> </w:t>
      </w:r>
      <w:r>
        <w:rPr/>
        <w:t>financiero</w:t>
      </w:r>
      <w:r>
        <w:rPr>
          <w:spacing w:val="23"/>
        </w:rPr>
        <w:t> </w:t>
      </w:r>
      <w:r>
        <w:rPr/>
        <w:t>o</w:t>
      </w:r>
      <w:r>
        <w:rPr>
          <w:spacing w:val="22"/>
        </w:rPr>
        <w:t> </w:t>
      </w:r>
      <w:r>
        <w:rPr/>
        <w:t>al</w:t>
      </w:r>
      <w:r>
        <w:rPr>
          <w:spacing w:val="21"/>
        </w:rPr>
        <w:t> </w:t>
      </w:r>
      <w:r>
        <w:rPr/>
        <w:t>beneficiario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crédito,</w:t>
      </w:r>
      <w:r>
        <w:rPr>
          <w:spacing w:val="23"/>
        </w:rPr>
        <w:t> </w:t>
      </w:r>
      <w:r>
        <w:rPr/>
        <w:t>aclaraciones</w:t>
      </w:r>
      <w:r>
        <w:rPr>
          <w:spacing w:val="22"/>
        </w:rPr>
        <w:t> </w:t>
      </w:r>
      <w:r>
        <w:rPr/>
        <w:t>o</w:t>
      </w:r>
      <w:r>
        <w:rPr>
          <w:w w:val="100"/>
        </w:rPr>
        <w:t> </w:t>
      </w:r>
      <w:r>
        <w:rPr/>
        <w:t>adiciones en la documentación remitida, en cuyo caso podrá otorgar un </w:t>
      </w:r>
      <w:r>
        <w:rPr>
          <w:spacing w:val="2"/>
        </w:rPr>
        <w:t> </w:t>
      </w:r>
      <w:r>
        <w:rPr/>
        <w:t>plazo</w:t>
      </w:r>
      <w:r>
        <w:rPr>
          <w:w w:val="100"/>
        </w:rPr>
        <w:t> </w:t>
      </w:r>
      <w:r>
        <w:rPr/>
        <w:t>adicional para su</w:t>
      </w:r>
      <w:r>
        <w:rPr>
          <w:spacing w:val="-7"/>
        </w:rPr>
        <w:t> </w:t>
      </w:r>
      <w:r>
        <w:rPr/>
        <w:t>entrega.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982" w:right="0"/>
        <w:jc w:val="both"/>
        <w:rPr>
          <w:b w:val="0"/>
          <w:bCs w:val="0"/>
        </w:rPr>
      </w:pPr>
      <w:r>
        <w:rPr/>
        <w:t>QUE PROCEDIMIENTOS NO SOPORTA EL SISTEMA e-FUICC</w:t>
      </w:r>
      <w:r>
        <w:rPr>
          <w:spacing w:val="-21"/>
        </w:rPr>
        <w:t> </w:t>
      </w:r>
      <w:r>
        <w:rPr/>
        <w:t>V1.0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82" w:right="641"/>
        <w:jc w:val="both"/>
      </w:pPr>
      <w:r>
        <w:rPr/>
        <w:t>Las cartas de anulación masivas, las solicitudes de prórrogas especiales</w:t>
      </w:r>
      <w:r>
        <w:rPr>
          <w:spacing w:val="27"/>
        </w:rPr>
        <w:t> </w:t>
      </w:r>
      <w:r>
        <w:rPr/>
        <w:t>para</w:t>
      </w:r>
      <w:r>
        <w:rPr>
          <w:w w:val="100"/>
        </w:rPr>
        <w:t> </w:t>
      </w:r>
      <w:r>
        <w:rPr/>
        <w:t>proyectos relacionados con inversiones en adecuación de tierras y plantación</w:t>
      </w:r>
      <w:r>
        <w:rPr>
          <w:spacing w:val="19"/>
        </w:rPr>
        <w:t> </w:t>
      </w:r>
      <w:r>
        <w:rPr/>
        <w:t>y</w:t>
      </w:r>
      <w:r>
        <w:rPr>
          <w:w w:val="100"/>
        </w:rPr>
        <w:t> </w:t>
      </w:r>
      <w:r>
        <w:rPr/>
        <w:t>mantenimiento de cultivos de tardío rendimiento, consultas, y reconsideraciones</w:t>
      </w:r>
      <w:r>
        <w:rPr>
          <w:spacing w:val="39"/>
        </w:rPr>
        <w:t> </w:t>
      </w:r>
      <w:r>
        <w:rPr/>
        <w:t>por</w:t>
      </w:r>
      <w:r>
        <w:rPr>
          <w:w w:val="100"/>
        </w:rPr>
        <w:t> </w:t>
      </w:r>
      <w:r>
        <w:rPr/>
        <w:t>parte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beneficiarios,</w:t>
      </w:r>
      <w:r>
        <w:rPr>
          <w:spacing w:val="46"/>
        </w:rPr>
        <w:t> </w:t>
      </w:r>
      <w:r>
        <w:rPr/>
        <w:t>ICR</w:t>
      </w:r>
      <w:r>
        <w:rPr>
          <w:spacing w:val="46"/>
        </w:rPr>
        <w:t> </w:t>
      </w:r>
      <w:r>
        <w:rPr/>
        <w:t>complementarios</w:t>
      </w:r>
      <w:r>
        <w:rPr>
          <w:spacing w:val="47"/>
        </w:rPr>
        <w:t> </w:t>
      </w:r>
      <w:r>
        <w:rPr/>
        <w:t>e</w:t>
      </w:r>
      <w:r>
        <w:rPr>
          <w:spacing w:val="45"/>
        </w:rPr>
        <w:t> </w:t>
      </w:r>
      <w:r>
        <w:rPr/>
        <w:t>IAT</w:t>
      </w:r>
      <w:r>
        <w:rPr>
          <w:spacing w:val="49"/>
        </w:rPr>
        <w:t> </w:t>
      </w:r>
      <w:r>
        <w:rPr/>
        <w:t>no</w:t>
      </w:r>
      <w:r>
        <w:rPr>
          <w:spacing w:val="44"/>
        </w:rPr>
        <w:t> </w:t>
      </w:r>
      <w:r>
        <w:rPr/>
        <w:t>están</w:t>
      </w:r>
      <w:r>
        <w:rPr>
          <w:spacing w:val="45"/>
        </w:rPr>
        <w:t> </w:t>
      </w:r>
      <w:r>
        <w:rPr/>
        <w:t>soportados</w:t>
      </w:r>
      <w:r>
        <w:rPr>
          <w:spacing w:val="47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w w:val="100"/>
        </w:rPr>
        <w:t> </w:t>
      </w:r>
      <w:r>
        <w:rPr/>
        <w:t>primera versión del sistema electrónico e-FUICC; por lo tanto, para estos casos</w:t>
      </w:r>
      <w:r>
        <w:rPr>
          <w:spacing w:val="1"/>
        </w:rPr>
        <w:t> </w:t>
      </w:r>
      <w:r>
        <w:rPr/>
        <w:t>se</w:t>
      </w:r>
      <w:r>
        <w:rPr>
          <w:w w:val="100"/>
        </w:rPr>
        <w:t> </w:t>
      </w:r>
      <w:r>
        <w:rPr/>
        <w:t>aceptarán los documentos físicos recibidos en la oficina de radicación de FINAGRO,</w:t>
      </w:r>
      <w:r>
        <w:rPr>
          <w:spacing w:val="-5"/>
        </w:rPr>
        <w:t> </w:t>
      </w:r>
      <w:r>
        <w:rPr/>
        <w:t>a</w:t>
      </w:r>
      <w:r>
        <w:rPr>
          <w:w w:val="100"/>
        </w:rPr>
        <w:t> </w:t>
      </w:r>
      <w:r>
        <w:rPr/>
        <w:t>través de correo o</w:t>
      </w:r>
      <w:r>
        <w:rPr>
          <w:spacing w:val="-8"/>
        </w:rPr>
        <w:t> </w:t>
      </w:r>
      <w:r>
        <w:rPr/>
        <w:t>mensajería.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982" w:right="648"/>
        <w:jc w:val="both"/>
        <w:rPr>
          <w:b w:val="0"/>
          <w:bCs w:val="0"/>
        </w:rPr>
      </w:pPr>
      <w:r>
        <w:rPr/>
        <w:t>DOCUMENTOS REQUERIDOS PARA EL TRÁMITE DE ELEGIBILIDAD ANTE</w:t>
      </w:r>
      <w:r>
        <w:rPr>
          <w:spacing w:val="48"/>
        </w:rPr>
        <w:t> </w:t>
      </w:r>
      <w:r>
        <w:rPr/>
        <w:t>EL</w:t>
      </w:r>
      <w:r>
        <w:rPr>
          <w:w w:val="100"/>
        </w:rPr>
        <w:t> </w:t>
      </w:r>
      <w:r>
        <w:rPr/>
        <w:t>INTERMEDIARIO</w:t>
      </w:r>
      <w:r>
        <w:rPr>
          <w:spacing w:val="-13"/>
        </w:rPr>
        <w:t> </w:t>
      </w:r>
      <w:r>
        <w:rPr/>
        <w:t>FINANCIERO.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82" w:right="636"/>
        <w:jc w:val="both"/>
      </w:pPr>
      <w:r>
        <w:rPr/>
        <w:t>Todas</w:t>
      </w:r>
      <w:r>
        <w:rPr>
          <w:spacing w:val="49"/>
        </w:rPr>
        <w:t> </w:t>
      </w:r>
      <w:r>
        <w:rPr/>
        <w:t>las</w:t>
      </w:r>
      <w:r>
        <w:rPr>
          <w:spacing w:val="52"/>
        </w:rPr>
        <w:t> </w:t>
      </w:r>
      <w:r>
        <w:rPr/>
        <w:t>inversiones</w:t>
      </w:r>
      <w:r>
        <w:rPr>
          <w:spacing w:val="52"/>
        </w:rPr>
        <w:t> </w:t>
      </w:r>
      <w:r>
        <w:rPr/>
        <w:t>objeto</w:t>
      </w:r>
      <w:r>
        <w:rPr>
          <w:spacing w:val="50"/>
        </w:rPr>
        <w:t> </w:t>
      </w:r>
      <w:r>
        <w:rPr/>
        <w:t>del</w:t>
      </w:r>
      <w:r>
        <w:rPr>
          <w:spacing w:val="51"/>
        </w:rPr>
        <w:t> </w:t>
      </w:r>
      <w:r>
        <w:rPr/>
        <w:t>ICR</w:t>
      </w:r>
      <w:r>
        <w:rPr>
          <w:spacing w:val="51"/>
        </w:rPr>
        <w:t> </w:t>
      </w:r>
      <w:r>
        <w:rPr/>
        <w:t>deberán</w:t>
      </w:r>
      <w:r>
        <w:rPr>
          <w:spacing w:val="49"/>
        </w:rPr>
        <w:t> </w:t>
      </w:r>
      <w:r>
        <w:rPr/>
        <w:t>contar</w:t>
      </w:r>
      <w:r>
        <w:rPr>
          <w:spacing w:val="53"/>
        </w:rPr>
        <w:t> </w:t>
      </w:r>
      <w:r>
        <w:rPr/>
        <w:t>con</w:t>
      </w:r>
      <w:r>
        <w:rPr>
          <w:spacing w:val="49"/>
        </w:rPr>
        <w:t> </w:t>
      </w:r>
      <w:r>
        <w:rPr/>
        <w:t>los</w:t>
      </w:r>
      <w:r>
        <w:rPr>
          <w:spacing w:val="52"/>
        </w:rPr>
        <w:t> </w:t>
      </w:r>
      <w:r>
        <w:rPr/>
        <w:t>soportes</w:t>
      </w:r>
      <w:r>
        <w:rPr>
          <w:spacing w:val="52"/>
        </w:rPr>
        <w:t> </w:t>
      </w:r>
      <w:r>
        <w:rPr/>
        <w:t>del</w:t>
      </w:r>
      <w:r>
        <w:rPr>
          <w:spacing w:val="49"/>
        </w:rPr>
        <w:t> </w:t>
      </w:r>
      <w:r>
        <w:rPr/>
        <w:t>gasto.</w:t>
      </w:r>
      <w:r>
        <w:rPr>
          <w:w w:val="100"/>
        </w:rPr>
        <w:t> </w:t>
      </w:r>
      <w:r>
        <w:rPr/>
        <w:t>aceptados</w:t>
      </w:r>
      <w:r>
        <w:rPr>
          <w:spacing w:val="29"/>
        </w:rPr>
        <w:t> </w:t>
      </w:r>
      <w:r>
        <w:rPr/>
        <w:t>por</w:t>
      </w:r>
      <w:r>
        <w:rPr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/>
        <w:t>intermediario</w:t>
      </w:r>
      <w:r>
        <w:rPr>
          <w:spacing w:val="28"/>
        </w:rPr>
        <w:t> </w:t>
      </w:r>
      <w:r>
        <w:rPr/>
        <w:t>financiero.</w:t>
      </w:r>
      <w:r>
        <w:rPr>
          <w:spacing w:val="33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Sistema</w:t>
      </w:r>
      <w:r>
        <w:rPr>
          <w:spacing w:val="30"/>
        </w:rPr>
        <w:t> </w:t>
      </w:r>
      <w:r>
        <w:rPr/>
        <w:t>Electrónico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/>
        <w:t>Captura</w:t>
      </w:r>
      <w:r>
        <w:rPr>
          <w:spacing w:val="29"/>
        </w:rPr>
        <w:t> </w:t>
      </w:r>
      <w:r>
        <w:rPr/>
        <w:t>del</w:t>
      </w:r>
      <w:r>
        <w:rPr>
          <w:w w:val="100"/>
        </w:rPr>
        <w:t> </w:t>
      </w:r>
      <w:r>
        <w:rPr/>
        <w:t>Formato</w:t>
      </w:r>
      <w:r>
        <w:rPr>
          <w:spacing w:val="35"/>
        </w:rPr>
        <w:t> </w:t>
      </w:r>
      <w:r>
        <w:rPr/>
        <w:t>Único</w:t>
      </w:r>
      <w:r>
        <w:rPr>
          <w:spacing w:val="35"/>
        </w:rPr>
        <w:t> </w:t>
      </w:r>
      <w:r>
        <w:rPr/>
        <w:t>de</w:t>
      </w:r>
      <w:r>
        <w:rPr>
          <w:spacing w:val="9"/>
        </w:rPr>
        <w:t> </w:t>
      </w:r>
      <w:r>
        <w:rPr/>
        <w:t>Informe</w:t>
      </w:r>
      <w:r>
        <w:rPr>
          <w:spacing w:val="35"/>
        </w:rPr>
        <w:t> </w:t>
      </w:r>
      <w:r>
        <w:rPr/>
        <w:t>Control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Crédito</w:t>
      </w:r>
      <w:r>
        <w:rPr>
          <w:spacing w:val="30"/>
        </w:rPr>
        <w:t> </w:t>
      </w:r>
      <w:r>
        <w:rPr/>
        <w:t>e-FUICC,</w:t>
      </w:r>
      <w:r>
        <w:rPr>
          <w:spacing w:val="36"/>
        </w:rPr>
        <w:t> </w:t>
      </w:r>
      <w:r>
        <w:rPr/>
        <w:t>el</w:t>
      </w:r>
      <w:r>
        <w:rPr>
          <w:spacing w:val="34"/>
        </w:rPr>
        <w:t> </w:t>
      </w:r>
      <w:r>
        <w:rPr/>
        <w:t>intermediario</w:t>
      </w:r>
      <w:r>
        <w:rPr>
          <w:spacing w:val="33"/>
        </w:rPr>
        <w:t> </w:t>
      </w:r>
      <w:r>
        <w:rPr/>
        <w:t>financiero</w:t>
      </w:r>
      <w:r>
        <w:rPr>
          <w:w w:val="100"/>
        </w:rPr>
        <w:t> </w:t>
      </w:r>
      <w:r>
        <w:rPr/>
        <w:t>certificará, los costos causados en la ejecución del proyecto que sirven de base</w:t>
      </w:r>
      <w:r>
        <w:rPr>
          <w:spacing w:val="29"/>
        </w:rPr>
        <w:t> </w:t>
      </w:r>
      <w:r>
        <w:rPr/>
        <w:t>para</w:t>
      </w:r>
      <w:r>
        <w:rPr>
          <w:w w:val="100"/>
        </w:rPr>
        <w:t> </w:t>
      </w:r>
      <w:r>
        <w:rPr/>
        <w:t>el reconocimiento del</w:t>
      </w:r>
      <w:r>
        <w:rPr>
          <w:spacing w:val="-11"/>
        </w:rPr>
        <w:t> </w:t>
      </w:r>
      <w:r>
        <w:rPr/>
        <w:t>incentivo.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982" w:right="641"/>
        <w:jc w:val="both"/>
      </w:pPr>
      <w:r>
        <w:rPr/>
        <w:t>Para todos los casos, el intermediario financiero deberá mantener</w:t>
      </w:r>
      <w:r>
        <w:rPr>
          <w:spacing w:val="44"/>
        </w:rPr>
        <w:t> </w:t>
      </w:r>
      <w:r>
        <w:rPr/>
        <w:t>fotografías</w:t>
      </w:r>
      <w:r>
        <w:rPr>
          <w:w w:val="100"/>
        </w:rPr>
        <w:t> </w:t>
      </w:r>
      <w:r>
        <w:rPr/>
        <w:t>correspondientes a las inversiones objeto del incentivo en las que se evidencie que</w:t>
      </w:r>
      <w:r>
        <w:rPr>
          <w:spacing w:val="11"/>
        </w:rPr>
        <w:t> </w:t>
      </w:r>
      <w:r>
        <w:rPr/>
        <w:t>se</w:t>
      </w:r>
      <w:r>
        <w:rPr>
          <w:w w:val="100"/>
        </w:rPr>
        <w:t> </w:t>
      </w:r>
      <w:r>
        <w:rPr/>
        <w:t>encuentran debidamente terminadas, con una breve descripción de las</w:t>
      </w:r>
      <w:r>
        <w:rPr>
          <w:spacing w:val="-22"/>
        </w:rPr>
        <w:t> </w:t>
      </w:r>
      <w:r>
        <w:rPr/>
        <w:t>mismas.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 w:before="193"/>
        <w:ind w:right="102"/>
        <w:jc w:val="center"/>
      </w:pPr>
      <w:r>
        <w:rPr>
          <w:color w:val="808080"/>
        </w:rPr>
        <w:t>Página</w:t>
      </w:r>
      <w:r>
        <w:rPr>
          <w:color w:val="808080"/>
          <w:spacing w:val="-5"/>
        </w:rPr>
        <w:t> </w:t>
      </w:r>
      <w:r>
        <w:rPr>
          <w:color w:val="808080"/>
        </w:rPr>
        <w:t>17</w:t>
      </w:r>
      <w:r>
        <w:rPr/>
      </w:r>
    </w:p>
    <w:p>
      <w:pPr>
        <w:spacing w:after="0" w:line="240" w:lineRule="auto"/>
        <w:jc w:val="center"/>
        <w:sectPr>
          <w:pgSz w:w="11910" w:h="16840"/>
          <w:pgMar w:top="620" w:bottom="280" w:left="72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before="74"/>
        <w:ind w:left="542" w:right="64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A manera de ilustración, se indica que dentro de los documentos soportes pueden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aceptarse,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entre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otros,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facturas,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contratos</w:t>
      </w:r>
      <w:r>
        <w:rPr>
          <w:rFonts w:ascii="Arial" w:hAnsi="Arial" w:cs="Arial" w:eastAsia="Arial"/>
          <w:spacing w:val="2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junto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sus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actas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liquidación,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etc.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obstante,</w:t>
      </w:r>
      <w:r>
        <w:rPr>
          <w:rFonts w:ascii="Arial" w:hAnsi="Arial" w:cs="Arial" w:eastAsia="Arial"/>
          <w:spacing w:val="2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para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los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casos de inversiones relativas a la adquisición de maquinaria o implementos</w:t>
      </w:r>
      <w:r>
        <w:rPr>
          <w:rFonts w:ascii="Arial" w:hAnsi="Arial" w:cs="Arial" w:eastAsia="Arial"/>
          <w:spacing w:val="3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importados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directamente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por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usuario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del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crédito,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así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como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para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compra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tractores,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combinadas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retroexcavadoras,</w:t>
      </w:r>
      <w:r>
        <w:rPr>
          <w:rFonts w:ascii="Arial" w:hAnsi="Arial" w:cs="Arial" w:eastAsia="Arial"/>
          <w:spacing w:val="2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</w:t>
      </w:r>
      <w:r>
        <w:rPr>
          <w:rFonts w:ascii="Arial" w:hAnsi="Arial" w:cs="Arial" w:eastAsia="Arial"/>
          <w:spacing w:val="2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son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fabricación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nacional,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debe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exigir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factura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junto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documento “Declaración de Importación”</w:t>
      </w:r>
      <w:r>
        <w:rPr>
          <w:rFonts w:ascii="Arial" w:hAnsi="Arial" w:cs="Arial" w:eastAsia="Arial"/>
          <w:spacing w:val="-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respectivo.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RESPALDO Y CONTINGENCIA APLICATIVO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e-FUICC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542" w:right="58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En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caso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presentarse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z w:val="20"/>
        </w:rPr>
        <w:t>problemas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aplicativo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producción,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Dirección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TI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FINAGRO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z w:val="20"/>
        </w:rPr>
        <w:t>informará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inmediatamente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operadores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sistema,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cómo</w:t>
      </w:r>
      <w:r>
        <w:rPr>
          <w:rFonts w:ascii="Arial" w:hAnsi="Arial"/>
          <w:spacing w:val="44"/>
          <w:sz w:val="20"/>
        </w:rPr>
        <w:t> </w:t>
      </w:r>
      <w:r>
        <w:rPr>
          <w:rFonts w:ascii="Arial" w:hAnsi="Arial"/>
          <w:sz w:val="20"/>
        </w:rPr>
        <w:t>deben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proceder,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hasta el restablecimiento del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z w:val="20"/>
        </w:rPr>
        <w:t>servicio.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3"/>
          <w:numId w:val="7"/>
        </w:numPr>
        <w:tabs>
          <w:tab w:pos="1262" w:val="left" w:leader="none"/>
        </w:tabs>
        <w:spacing w:line="240" w:lineRule="auto" w:before="0" w:after="0"/>
        <w:ind w:left="1262" w:right="0" w:hanging="72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OTORGAMIENTO 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PAGO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542" w:right="64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FINAGRO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comunicará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pago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incentivo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valor.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fecha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pago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incentivo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independientemente de la periodicidad de pago pactada para el crédito, FINAGRO cobrará</w:t>
      </w:r>
      <w:r>
        <w:rPr>
          <w:rFonts w:ascii="Arial" w:hAnsi="Arial"/>
          <w:spacing w:val="44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intereses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redescuento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causados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hasta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esa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fecha,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sobre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saldo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operación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según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tasa correspondiente al periodo de inicio del último pago ordinario realizado a la fecha en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se está efectuando este abono, exceptuándose los créditos que contemplen capitalización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intereses.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El pago del incentivo será realizado por FINAGRO de la siguiente</w:t>
      </w:r>
      <w:r>
        <w:rPr>
          <w:rFonts w:ascii="Arial" w:hAnsi="Arial"/>
          <w:spacing w:val="-19"/>
          <w:sz w:val="20"/>
        </w:rPr>
        <w:t> </w:t>
      </w:r>
      <w:r>
        <w:rPr>
          <w:rFonts w:ascii="Arial" w:hAnsi="Arial"/>
          <w:sz w:val="20"/>
        </w:rPr>
        <w:t>manera: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4"/>
          <w:numId w:val="7"/>
        </w:numPr>
        <w:tabs>
          <w:tab w:pos="1250" w:val="left" w:leader="none"/>
        </w:tabs>
        <w:spacing w:line="240" w:lineRule="auto" w:before="0" w:after="0"/>
        <w:ind w:left="1262" w:right="654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Para créditos redescontados, el abono se realizará al saldo del redescuento vigente</w:t>
      </w:r>
      <w:r>
        <w:rPr>
          <w:rFonts w:ascii="Arial" w:hAnsi="Arial"/>
          <w:spacing w:val="-31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FINAGRO. Por lo tanto, dicho saldo debe ser igual o superior al abono,</w:t>
      </w:r>
      <w:r>
        <w:rPr>
          <w:rFonts w:ascii="Arial" w:hAnsi="Arial"/>
          <w:spacing w:val="-28"/>
          <w:sz w:val="20"/>
        </w:rPr>
        <w:t> </w:t>
      </w:r>
      <w:r>
        <w:rPr>
          <w:rFonts w:ascii="Arial" w:hAnsi="Arial"/>
          <w:sz w:val="20"/>
        </w:rPr>
        <w:t>exceptuándose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aquellos casos en que por haber tenido vencimientos normales, el saldo sea inferior</w:t>
      </w:r>
      <w:r>
        <w:rPr>
          <w:rFonts w:ascii="Arial" w:hAnsi="Arial"/>
          <w:spacing w:val="-15"/>
          <w:sz w:val="20"/>
        </w:rPr>
        <w:t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valor del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incentivo.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4"/>
          <w:numId w:val="7"/>
        </w:numPr>
        <w:tabs>
          <w:tab w:pos="1250" w:val="left" w:leader="none"/>
        </w:tabs>
        <w:spacing w:line="240" w:lineRule="auto" w:before="0" w:after="0"/>
        <w:ind w:left="1262" w:right="580" w:hanging="36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72.75pt;margin-top:-2.156285pt;width:.1pt;height:66.650pt;mso-position-horizontal-relative:page;mso-position-vertical-relative:paragraph;z-index:1408" coordorigin="1455,-43" coordsize="2,1333">
            <v:shape style="position:absolute;left:1455;top:-43;width:2;height:1333" coordorigin="1455,-43" coordsize="0,1333" path="m1455,-43l1455,1290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0"/>
        </w:rPr>
        <w:t>Para créditos con recursos propios de los intermediarios financieros, el pago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incentivo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lo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realizará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FINAGRO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intermediario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financiero,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éste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vez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lo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abone al saldo del capital del crédito, el cual no podrá ser inferior al abono 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incentivo, exceptuándose aquellos casos que por haber tenido vencimientos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normales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el saldo sea inferior al valor del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incentivo.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4"/>
          <w:numId w:val="7"/>
        </w:numPr>
        <w:tabs>
          <w:tab w:pos="1250" w:val="left" w:leader="none"/>
        </w:tabs>
        <w:spacing w:line="240" w:lineRule="auto" w:before="0" w:after="0"/>
        <w:ind w:left="1262" w:right="585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Dentro de los cinco (5) días calendario siguientes a la fecha del abono del valor del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ICR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al intermediario financiero, éste deberá aplicar dicho valor al saldo de capital del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crédito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redescontado con el cual se financió el proyecto e informar simultáneamente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beneficiario tal hecho, indicándole el nuevo plan 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amortización.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4"/>
          <w:numId w:val="7"/>
        </w:numPr>
        <w:tabs>
          <w:tab w:pos="1250" w:val="left" w:leader="none"/>
        </w:tabs>
        <w:spacing w:line="240" w:lineRule="auto" w:before="0" w:after="0"/>
        <w:ind w:left="1262" w:right="580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Para proyectos financiados con créditos redescontados, puede pagarse el ICR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cuando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z w:val="20"/>
        </w:rPr>
        <w:t>redescuento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respectivo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crédito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encuentre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vigente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z w:val="20"/>
        </w:rPr>
        <w:t>momento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pago;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no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obstante,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podrá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realizar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pago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cuando,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pesar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no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haber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sido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cancelado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respectivo crédito por el beneficiario, haya sido cancelado el redescuento por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intermediario financiero de manera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unilateral.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4"/>
          <w:numId w:val="7"/>
        </w:numPr>
        <w:tabs>
          <w:tab w:pos="1250" w:val="left" w:leader="none"/>
        </w:tabs>
        <w:spacing w:line="237" w:lineRule="auto" w:before="0" w:after="0"/>
        <w:ind w:left="126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0"/>
        </w:rPr>
        <w:t>Cuando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pago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ICR,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z w:val="20"/>
        </w:rPr>
        <w:t>razones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disponibilidad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presupuestal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no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pudiere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realizar oportunamente, y por lo tanto se hubieren cumplido vencimientos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normales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establecidos en el plan de pagos originalmente </w:t>
      </w:r>
      <w:r>
        <w:rPr>
          <w:rFonts w:ascii="Arial" w:hAnsi="Arial"/>
          <w:sz w:val="22"/>
        </w:rPr>
        <w:t>pactado, haciendo que el saldo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capital sea menor al valor del incentivo, el valor que exceda al saldo del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será pagado al beneficiario mediante abono a su cuenta corriente o de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z w:val="22"/>
        </w:rPr>
        <w:t>ahorros.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 w:before="135"/>
        <w:ind w:left="3948" w:right="3682" w:firstLine="441"/>
        <w:jc w:val="left"/>
      </w:pPr>
      <w:r>
        <w:rPr>
          <w:color w:val="808080"/>
        </w:rPr>
        <w:t>Página</w:t>
      </w:r>
      <w:r>
        <w:rPr>
          <w:color w:val="808080"/>
          <w:spacing w:val="1"/>
        </w:rPr>
        <w:t> </w:t>
      </w:r>
      <w:r>
        <w:rPr>
          <w:color w:val="808080"/>
        </w:rPr>
        <w:t>18</w:t>
      </w:r>
      <w:r>
        <w:rPr>
          <w:color w:val="808080"/>
          <w:spacing w:val="-2"/>
        </w:rPr>
        <w:t> </w:t>
      </w:r>
      <w:r>
        <w:rPr>
          <w:color w:val="808080"/>
        </w:rPr>
        <w:t>CAP IV / P-19 /</w:t>
      </w:r>
      <w:r>
        <w:rPr>
          <w:color w:val="808080"/>
          <w:spacing w:val="-5"/>
        </w:rPr>
        <w:t> </w:t>
      </w:r>
      <w:r>
        <w:rPr>
          <w:color w:val="808080"/>
        </w:rPr>
        <w:t>12</w:t>
      </w:r>
      <w:r>
        <w:rPr/>
      </w:r>
    </w:p>
    <w:p>
      <w:pPr>
        <w:spacing w:after="0" w:line="240" w:lineRule="auto"/>
        <w:jc w:val="left"/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3"/>
          <w:numId w:val="8"/>
        </w:numPr>
        <w:tabs>
          <w:tab w:pos="1278" w:val="left" w:leader="none"/>
        </w:tabs>
        <w:spacing w:line="240" w:lineRule="auto" w:before="72" w:after="0"/>
        <w:ind w:left="1277" w:right="0" w:hanging="735"/>
        <w:jc w:val="both"/>
        <w:rPr>
          <w:b w:val="0"/>
          <w:bCs w:val="0"/>
        </w:rPr>
      </w:pPr>
      <w:r>
        <w:rPr/>
        <w:t>REINTEGROS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4"/>
          <w:numId w:val="8"/>
        </w:numPr>
        <w:tabs>
          <w:tab w:pos="1250" w:val="left" w:leader="none"/>
        </w:tabs>
        <w:spacing w:line="240" w:lineRule="auto" w:before="0" w:after="0"/>
        <w:ind w:left="1262" w:right="5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visitas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comprobación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realiza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FINAGRO,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encuentra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información remitida por el intermediario financiero, para la inscripción o para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solicitud de elegibilidad es diferente a la realidad, se anulará el trámite en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definitiva,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procederá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reintegro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parcial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total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Incentivo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evento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haberse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pagado.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8"/>
        </w:numPr>
        <w:tabs>
          <w:tab w:pos="1250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se haga exigible el reintegro total o parcial de un incentivo,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liquidará, sobre el valor a reintegrar, intereses por el periodo transcurrido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desde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fecha de pago hasta la fecha del reintegro, a una tasa igual a la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DTF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promedio del año en que se pagó el incentivo más los puntos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adicionales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pactados en el crédito otorgado para desarrollar el proyecto objeto 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incentivo, y el pago del reintegro será de total responsabilidad del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financiero, independientemente que el beneficiario final del incentivo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disponga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recursos económicos a la fecha del reintegro, o que se encuentre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vinculado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comercialmente o no con el intermediario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9"/>
        </w:numPr>
        <w:tabs>
          <w:tab w:pos="1094" w:val="left" w:leader="none"/>
        </w:tabs>
        <w:spacing w:line="240" w:lineRule="auto" w:before="0" w:after="0"/>
        <w:ind w:left="1093" w:right="0" w:hanging="551"/>
        <w:jc w:val="both"/>
        <w:rPr>
          <w:b w:val="0"/>
          <w:bCs w:val="0"/>
        </w:rPr>
      </w:pPr>
      <w:r>
        <w:rPr/>
        <w:t>METODOLOGÍA PARA CALCULAR EL MONTO DEL</w:t>
      </w:r>
      <w:r>
        <w:rPr>
          <w:spacing w:val="-12"/>
        </w:rPr>
        <w:t> </w:t>
      </w:r>
      <w:r>
        <w:rPr/>
        <w:t>ICR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38"/>
        <w:jc w:val="both"/>
      </w:pPr>
      <w:r>
        <w:rPr/>
        <w:t>El monto del ICR, será el resultado de aplicar el respectivo porcentaje, al costo</w:t>
      </w:r>
      <w:r>
        <w:rPr>
          <w:spacing w:val="52"/>
        </w:rPr>
        <w:t> </w:t>
      </w:r>
      <w:r>
        <w:rPr/>
        <w:t>de</w:t>
      </w:r>
      <w:r>
        <w:rPr>
          <w:w w:val="100"/>
        </w:rPr>
        <w:t> </w:t>
      </w:r>
      <w:r>
        <w:rPr/>
        <w:t>realización de las inversiones objeto del ICR efectivamente ejecutadas,</w:t>
      </w:r>
      <w:r>
        <w:rPr>
          <w:spacing w:val="9"/>
        </w:rPr>
        <w:t> </w:t>
      </w:r>
      <w:r>
        <w:rPr/>
        <w:t>en</w:t>
      </w:r>
      <w:r>
        <w:rPr>
          <w:w w:val="100"/>
        </w:rPr>
        <w:t> </w:t>
      </w:r>
      <w:r>
        <w:rPr/>
        <w:t>concordancia con los montos máximos definidos en el numeral 4.1.4 y en los</w:t>
      </w:r>
      <w:r>
        <w:rPr>
          <w:spacing w:val="16"/>
        </w:rPr>
        <w:t> </w:t>
      </w:r>
      <w:r>
        <w:rPr/>
        <w:t>cuadros</w:t>
      </w:r>
      <w:r>
        <w:rPr>
          <w:w w:val="100"/>
        </w:rPr>
        <w:t> </w:t>
      </w:r>
      <w:r>
        <w:rPr/>
        <w:t>N° 4.1 y 4.2 de este</w:t>
      </w:r>
      <w:r>
        <w:rPr>
          <w:spacing w:val="-9"/>
        </w:rPr>
        <w:t> </w:t>
      </w:r>
      <w:r>
        <w:rPr/>
        <w:t>Título.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Aspectos</w:t>
      </w:r>
      <w:r>
        <w:rPr>
          <w:spacing w:val="-5"/>
        </w:rPr>
        <w:t> </w:t>
      </w:r>
      <w:r>
        <w:rPr/>
        <w:t>importantes: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39"/>
        <w:jc w:val="both"/>
        <w:rPr>
          <w:rFonts w:ascii="Arial" w:hAnsi="Arial" w:cs="Arial" w:eastAsia="Arial"/>
        </w:rPr>
      </w:pPr>
      <w:r>
        <w:rPr/>
        <w:t>Para el caso de maquinaria o implementos importados directamente por el usuario</w:t>
      </w:r>
      <w:r>
        <w:rPr>
          <w:spacing w:val="18"/>
        </w:rPr>
        <w:t> </w:t>
      </w:r>
      <w:r>
        <w:rPr/>
        <w:t>del</w:t>
      </w:r>
      <w:r>
        <w:rPr>
          <w:w w:val="100"/>
        </w:rPr>
        <w:t> </w:t>
      </w:r>
      <w:r>
        <w:rPr/>
        <w:t>crédito,</w:t>
      </w:r>
      <w:r>
        <w:rPr>
          <w:spacing w:val="25"/>
        </w:rPr>
        <w:t> </w:t>
      </w:r>
      <w:r>
        <w:rPr/>
        <w:t>así</w:t>
      </w:r>
      <w:r>
        <w:rPr>
          <w:spacing w:val="20"/>
        </w:rPr>
        <w:t> </w:t>
      </w:r>
      <w:r>
        <w:rPr/>
        <w:t>como</w:t>
      </w:r>
      <w:r>
        <w:rPr>
          <w:spacing w:val="25"/>
        </w:rPr>
        <w:t> </w:t>
      </w:r>
      <w:r>
        <w:rPr/>
        <w:t>para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compra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tractores,</w:t>
      </w:r>
      <w:r>
        <w:rPr>
          <w:spacing w:val="25"/>
        </w:rPr>
        <w:t> </w:t>
      </w:r>
      <w:r>
        <w:rPr/>
        <w:t>combinadas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/>
        <w:t>retroexcavadoras,</w:t>
      </w:r>
      <w:r>
        <w:rPr>
          <w:spacing w:val="25"/>
        </w:rPr>
        <w:t> </w:t>
      </w:r>
      <w:r>
        <w:rPr/>
        <w:t>que</w:t>
      </w:r>
      <w:r>
        <w:rPr>
          <w:w w:val="100"/>
        </w:rPr>
        <w:t> </w:t>
      </w:r>
      <w:r>
        <w:rPr/>
        <w:t>no son de fabricación nacional, el valor base para el cálculo del ICR será el valor</w:t>
      </w:r>
      <w:r>
        <w:rPr>
          <w:spacing w:val="60"/>
        </w:rPr>
        <w:t> </w:t>
      </w:r>
      <w:r>
        <w:rPr/>
        <w:t>CIF</w:t>
      </w:r>
      <w:r>
        <w:rPr>
          <w:w w:val="100"/>
        </w:rPr>
        <w:t> </w:t>
      </w:r>
      <w:r>
        <w:rPr/>
        <w:t>más los pagos por otros conceptos como IVA y arancel, convertido a </w:t>
      </w:r>
      <w:r>
        <w:rPr>
          <w:spacing w:val="33"/>
        </w:rPr>
        <w:t> </w:t>
      </w:r>
      <w:r>
        <w:rPr/>
        <w:t>pesos,</w:t>
      </w:r>
      <w:r>
        <w:rPr>
          <w:w w:val="100"/>
        </w:rPr>
        <w:t> </w:t>
      </w:r>
      <w:r>
        <w:rPr>
          <w:rFonts w:ascii="Arial" w:hAnsi="Arial" w:cs="Arial" w:eastAsia="Arial"/>
        </w:rPr>
        <w:t>señalados en el documento “Declaración de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Importación”.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643"/>
        <w:jc w:val="both"/>
      </w:pPr>
      <w:r>
        <w:rPr/>
        <w:t>Si en la evaluación de la solicitud de elegibilidad, se encuentra que los</w:t>
      </w:r>
      <w:r>
        <w:rPr>
          <w:spacing w:val="48"/>
        </w:rPr>
        <w:t> </w:t>
      </w:r>
      <w:r>
        <w:rPr/>
        <w:t>costos</w:t>
      </w:r>
      <w:r>
        <w:rPr>
          <w:w w:val="100"/>
        </w:rPr>
        <w:t> </w:t>
      </w:r>
      <w:r>
        <w:rPr/>
        <w:t>efectivamente incurridos en la ejecución de las inversiones objeto del ICR </w:t>
      </w:r>
      <w:r>
        <w:rPr>
          <w:spacing w:val="18"/>
        </w:rPr>
        <w:t> </w:t>
      </w:r>
      <w:r>
        <w:rPr/>
        <w:t>y</w:t>
      </w:r>
      <w:r>
        <w:rPr>
          <w:w w:val="100"/>
        </w:rPr>
        <w:t> </w:t>
      </w:r>
      <w:r>
        <w:rPr/>
        <w:t>reportados en el Formato Único de Informe Control de Crédito (FUICC), son</w:t>
      </w:r>
      <w:r>
        <w:rPr>
          <w:spacing w:val="22"/>
        </w:rPr>
        <w:t> </w:t>
      </w:r>
      <w:r>
        <w:rPr/>
        <w:t>menores</w:t>
      </w:r>
      <w:r>
        <w:rPr>
          <w:w w:val="100"/>
        </w:rPr>
        <w:t> </w:t>
      </w:r>
      <w:r>
        <w:rPr/>
        <w:t>a los inicialmente proyectados y registrados en Cartera de FINAGRO, se tomarán</w:t>
      </w:r>
      <w:r>
        <w:rPr>
          <w:spacing w:val="50"/>
        </w:rPr>
        <w:t> </w:t>
      </w:r>
      <w:r>
        <w:rPr/>
        <w:t>los</w:t>
      </w:r>
      <w:r>
        <w:rPr>
          <w:w w:val="100"/>
        </w:rPr>
        <w:t> </w:t>
      </w:r>
      <w:r>
        <w:rPr/>
        <w:t>valores</w:t>
      </w:r>
      <w:r>
        <w:rPr>
          <w:spacing w:val="33"/>
        </w:rPr>
        <w:t> </w:t>
      </w:r>
      <w:r>
        <w:rPr/>
        <w:t>reales</w:t>
      </w:r>
      <w:r>
        <w:rPr>
          <w:spacing w:val="33"/>
        </w:rPr>
        <w:t> </w:t>
      </w:r>
      <w:r>
        <w:rPr/>
        <w:t>para</w:t>
      </w:r>
      <w:r>
        <w:rPr>
          <w:spacing w:val="33"/>
        </w:rPr>
        <w:t> </w:t>
      </w:r>
      <w:r>
        <w:rPr/>
        <w:t>efecto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cálculo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ICR,</w:t>
      </w:r>
      <w:r>
        <w:rPr>
          <w:spacing w:val="29"/>
        </w:rPr>
        <w:t> </w:t>
      </w:r>
      <w:r>
        <w:rPr/>
        <w:t>sin</w:t>
      </w:r>
      <w:r>
        <w:rPr>
          <w:spacing w:val="33"/>
        </w:rPr>
        <w:t> </w:t>
      </w:r>
      <w:r>
        <w:rPr/>
        <w:t>superar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ningún</w:t>
      </w:r>
      <w:r>
        <w:rPr>
          <w:spacing w:val="32"/>
        </w:rPr>
        <w:t> </w:t>
      </w:r>
      <w:r>
        <w:rPr/>
        <w:t>caso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valor</w:t>
      </w:r>
      <w:r>
        <w:rPr>
          <w:w w:val="100"/>
        </w:rPr>
        <w:t> </w:t>
      </w:r>
      <w:r>
        <w:rPr/>
        <w:t>financiado y los porcentajes máximos de reconocimiento de ICR</w:t>
      </w:r>
      <w:r>
        <w:rPr>
          <w:spacing w:val="-23"/>
        </w:rPr>
        <w:t> </w:t>
      </w:r>
      <w:r>
        <w:rPr/>
        <w:t>establecidos.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3799" w:right="4526" w:hanging="3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19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5"/>
          <w:sz w:val="20"/>
        </w:rPr>
        <w:t> </w:t>
      </w:r>
      <w:r>
        <w:rPr>
          <w:rFonts w:ascii="Arial" w:hAnsi="Arial"/>
          <w:color w:val="808080"/>
          <w:sz w:val="20"/>
        </w:rPr>
        <w:t>IV/P-6/14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  <w:r>
        <w:rPr/>
        <w:pict>
          <v:group style="position:absolute;margin-left:40pt;margin-top:426.499969pt;width:1pt;height:116.5pt;mso-position-horizontal-relative:page;mso-position-vertical-relative:page;z-index:1432" coordorigin="800,8530" coordsize="20,2330">
            <v:shape style="position:absolute;left:800;top:8530;width:20;height:2330" coordorigin="800,8530" coordsize="20,2330" path="m800,8530l820,10860e" filled="false" stroked="true" strokeweight=".75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5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74"/>
        <w:ind w:left="2978" w:right="15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Cuadro N° 4.1 </w:t>
      </w:r>
      <w:r>
        <w:rPr>
          <w:rFonts w:ascii="Arial" w:hAnsi="Arial" w:cs="Arial" w:eastAsia="Arial"/>
          <w:b/>
          <w:bCs/>
          <w:sz w:val="20"/>
          <w:szCs w:val="20"/>
        </w:rPr>
        <w:t>– </w:t>
      </w:r>
      <w:r>
        <w:rPr>
          <w:rFonts w:ascii="Arial" w:hAnsi="Arial" w:cs="Arial" w:eastAsia="Arial"/>
          <w:b/>
          <w:bCs/>
          <w:sz w:val="20"/>
          <w:szCs w:val="20"/>
        </w:rPr>
        <w:t>TOPES RECONOCIMIENTO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ICR</w:t>
      </w:r>
      <w:r>
        <w:rPr>
          <w:rFonts w:ascii="Arial" w:hAnsi="Arial" w:cs="Arial" w:eastAsia="Arial"/>
          <w:sz w:val="20"/>
          <w:szCs w:val="20"/>
        </w:rPr>
      </w:r>
    </w:p>
    <w:tbl>
      <w:tblPr>
        <w:tblW w:w="0" w:type="auto"/>
        <w:jc w:val="left"/>
        <w:tblInd w:w="7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5"/>
        <w:gridCol w:w="3260"/>
      </w:tblGrid>
      <w:tr>
        <w:trPr>
          <w:trHeight w:val="449" w:hRule="exact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98"/>
              <w:ind w:right="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TOPES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ICR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25" w:hRule="exact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Personas naturales, jurídicas y esquemas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Asociativos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48" w:right="110" w:hanging="11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750 smmlv a la fecha del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z w:val="18"/>
              </w:rPr>
              <w:t>redescuento</w:t>
            </w:r>
            <w:r>
              <w:rPr>
                <w:rFonts w:ascii="Arial"/>
                <w:sz w:val="18"/>
              </w:rPr>
              <w:t> o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registro</w:t>
            </w:r>
          </w:p>
        </w:tc>
      </w:tr>
      <w:tr>
        <w:trPr>
          <w:trHeight w:val="1459" w:hRule="exact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0" w:right="152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Beneficiarios de programas de reforma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agraria,</w:t>
            </w:r>
            <w:r>
              <w:rPr>
                <w:rFonts w:ascii="Arial" w:hAnsi="Arial"/>
                <w:sz w:val="18"/>
              </w:rPr>
              <w:t> programas de Desarrollo Alternativo aprobados por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Ministerio de Agricultura y Desarrollo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Rural,</w:t>
            </w:r>
            <w:r>
              <w:rPr>
                <w:rFonts w:ascii="Arial" w:hAnsi="Arial"/>
                <w:sz w:val="18"/>
              </w:rPr>
              <w:t> programas de paz para reinsertados y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desplazados,</w:t>
            </w:r>
            <w:r>
              <w:rPr>
                <w:rFonts w:ascii="Arial" w:hAnsi="Arial"/>
                <w:sz w:val="18"/>
              </w:rPr>
              <w:t> programas para mujer y juventud rural definidos por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Gobierno Nacional, y comunidades negras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siempre</w:t>
            </w:r>
            <w:r>
              <w:rPr>
                <w:rFonts w:ascii="Arial" w:hAnsi="Arial"/>
                <w:sz w:val="18"/>
              </w:rPr>
              <w:t> que su número no sea inferior a veinte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(20)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36" w:right="589" w:hanging="2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2.500 smmlv a la fecha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z w:val="18"/>
              </w:rPr>
              <w:t>del</w:t>
            </w:r>
            <w:r>
              <w:rPr>
                <w:rFonts w:ascii="Arial"/>
                <w:sz w:val="18"/>
              </w:rPr>
              <w:t> redescuento o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registro</w:t>
            </w:r>
          </w:p>
        </w:tc>
      </w:tr>
      <w:tr>
        <w:trPr>
          <w:trHeight w:val="632" w:hRule="exact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3"/>
              <w:ind w:left="100" w:right="1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Proyectos de plantación y mantenimiento de cultivos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perennes</w:t>
            </w:r>
            <w:r>
              <w:rPr>
                <w:rFonts w:ascii="Arial" w:hAnsi="Arial"/>
                <w:sz w:val="18"/>
              </w:rPr>
              <w:t> desarrollados bajo el esquema de Alianza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Estratégica.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2" w:right="168" w:hanging="8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Hasta máximo 5.000 SMLMV a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z w:val="18"/>
              </w:rPr>
              <w:t> fecha del redescuento o registro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z w:val="18"/>
              </w:rPr>
              <w:t> crédito</w:t>
            </w:r>
          </w:p>
        </w:tc>
      </w:tr>
    </w:tbl>
    <w:p>
      <w:pPr>
        <w:spacing w:before="0"/>
        <w:ind w:left="5064" w:right="150" w:hanging="362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z w:val="18"/>
          <w:szCs w:val="18"/>
        </w:rPr>
        <w:t>Cuadro</w:t>
      </w:r>
      <w:r>
        <w:rPr>
          <w:rFonts w:ascii="Arial" w:hAnsi="Arial" w:cs="Arial" w:eastAsia="Arial"/>
          <w:b/>
          <w:bCs/>
          <w:spacing w:val="-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No.</w:t>
      </w:r>
      <w:r>
        <w:rPr>
          <w:rFonts w:ascii="Arial" w:hAnsi="Arial" w:cs="Arial" w:eastAsia="Arial"/>
          <w:b/>
          <w:bCs/>
          <w:spacing w:val="-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4.2</w:t>
      </w:r>
      <w:r>
        <w:rPr>
          <w:rFonts w:ascii="Arial" w:hAnsi="Arial" w:cs="Arial" w:eastAsia="Arial"/>
          <w:b/>
          <w:bCs/>
          <w:spacing w:val="-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–</w:t>
      </w:r>
      <w:r>
        <w:rPr>
          <w:rFonts w:ascii="Arial" w:hAnsi="Arial" w:cs="Arial" w:eastAsia="Arial"/>
          <w:b/>
          <w:bCs/>
          <w:spacing w:val="-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PORCENTAJE</w:t>
      </w:r>
      <w:r>
        <w:rPr>
          <w:rFonts w:ascii="Arial" w:hAnsi="Arial" w:cs="Arial" w:eastAsia="Arial"/>
          <w:b/>
          <w:bCs/>
          <w:spacing w:val="-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RECONOCIMIENTO</w:t>
      </w:r>
      <w:r>
        <w:rPr>
          <w:rFonts w:ascii="Arial" w:hAnsi="Arial" w:cs="Arial" w:eastAsia="Arial"/>
          <w:b/>
          <w:bCs/>
          <w:spacing w:val="-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ICR</w:t>
      </w:r>
      <w:r>
        <w:rPr>
          <w:rFonts w:ascii="Arial" w:hAnsi="Arial" w:cs="Arial" w:eastAsia="Arial"/>
          <w:b/>
          <w:bCs/>
          <w:spacing w:val="-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POR</w:t>
      </w:r>
      <w:r>
        <w:rPr>
          <w:rFonts w:ascii="Arial" w:hAnsi="Arial" w:cs="Arial" w:eastAsia="Arial"/>
          <w:b/>
          <w:bCs/>
          <w:spacing w:val="-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TIPO</w:t>
      </w:r>
      <w:r>
        <w:rPr>
          <w:rFonts w:ascii="Arial" w:hAnsi="Arial" w:cs="Arial" w:eastAsia="Arial"/>
          <w:b/>
          <w:bCs/>
          <w:spacing w:val="-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PRODUCTOR</w:t>
      </w:r>
      <w:r>
        <w:rPr>
          <w:rFonts w:ascii="Arial" w:hAnsi="Arial" w:cs="Arial" w:eastAsia="Arial"/>
          <w:b/>
          <w:bCs/>
          <w:spacing w:val="-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Y</w:t>
      </w:r>
      <w:r>
        <w:rPr>
          <w:rFonts w:ascii="Arial" w:hAnsi="Arial" w:cs="Arial" w:eastAsia="Arial"/>
          <w:b/>
          <w:bCs/>
          <w:sz w:val="18"/>
          <w:szCs w:val="18"/>
        </w:rPr>
        <w:t> RUBRO</w:t>
      </w:r>
      <w:r>
        <w:rPr>
          <w:rFonts w:ascii="Arial" w:hAnsi="Arial" w:cs="Arial" w:eastAsia="Arial"/>
          <w:sz w:val="18"/>
          <w:szCs w:val="18"/>
        </w:rPr>
      </w:r>
    </w:p>
    <w:tbl>
      <w:tblPr>
        <w:tblW w:w="0" w:type="auto"/>
        <w:jc w:val="left"/>
        <w:tblInd w:w="7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0"/>
        <w:gridCol w:w="2292"/>
        <w:gridCol w:w="3380"/>
      </w:tblGrid>
      <w:tr>
        <w:trPr>
          <w:trHeight w:val="538" w:hRule="exact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155"/>
              <w:ind w:left="6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TIPO DE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PRODUCTOR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52"/>
              <w:ind w:left="952" w:right="238" w:hanging="7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RUBROS OBJETO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z w:val="18"/>
              </w:rPr>
              <w:t> ICR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52"/>
              <w:ind w:left="815" w:right="883" w:firstLine="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PORCENTAJE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z w:val="18"/>
              </w:rPr>
              <w:t> RECONOCIMIENTO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081" w:hRule="exact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19" w:val="left" w:leader="none"/>
              </w:tabs>
              <w:spacing w:line="240" w:lineRule="auto"/>
              <w:ind w:left="64" w:right="12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Pequeño Productor y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Personas</w:t>
            </w:r>
            <w:r>
              <w:rPr>
                <w:rFonts w:ascii="Arial" w:hAnsi="Arial"/>
                <w:sz w:val="18"/>
              </w:rPr>
              <w:t> jurídicas a que hace referencia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artículo 3º del Decreto 312 de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1991,</w:t>
            </w:r>
            <w:r>
              <w:rPr>
                <w:rFonts w:ascii="Arial" w:hAnsi="Arial"/>
                <w:sz w:val="18"/>
              </w:rPr>
              <w:t> modificado por el Decreto 780 de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2011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(asociaciones,</w:t>
              <w:tab/>
              <w:t>agremiaciones,</w:t>
            </w:r>
            <w:r>
              <w:rPr>
                <w:rFonts w:ascii="Arial" w:hAnsi="Arial"/>
                <w:spacing w:val="-41"/>
                <w:sz w:val="18"/>
              </w:rPr>
              <w:t> </w:t>
            </w:r>
            <w:r>
              <w:rPr>
                <w:rFonts w:ascii="Arial" w:hAnsi="Arial"/>
                <w:spacing w:val="-41"/>
                <w:sz w:val="18"/>
              </w:rPr>
            </w:r>
            <w:r>
              <w:rPr>
                <w:rFonts w:ascii="Arial" w:hAnsi="Arial"/>
                <w:sz w:val="18"/>
              </w:rPr>
              <w:t>cooperativas o cualquier clase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asociación de productores), siempre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cuando </w:t>
            </w:r>
            <w:r>
              <w:rPr>
                <w:rFonts w:ascii="Arial" w:hAnsi="Arial"/>
                <w:b/>
                <w:sz w:val="18"/>
              </w:rPr>
              <w:t>todos </w:t>
            </w:r>
            <w:r>
              <w:rPr>
                <w:rFonts w:ascii="Arial" w:hAnsi="Arial"/>
                <w:sz w:val="18"/>
              </w:rPr>
              <w:t>sus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miembros</w:t>
            </w:r>
            <w:r>
              <w:rPr>
                <w:rFonts w:ascii="Arial" w:hAnsi="Arial"/>
                <w:sz w:val="18"/>
              </w:rPr>
              <w:t> clasifiquen individualmente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como</w:t>
            </w:r>
            <w:r>
              <w:rPr>
                <w:rFonts w:ascii="Arial" w:hAnsi="Arial"/>
                <w:sz w:val="18"/>
              </w:rPr>
              <w:t> pequeños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productores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5" w:right="129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-Los rubros definidos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z w:val="18"/>
              </w:rPr>
              <w:t> éste Capítulo. (1)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(2)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5"/>
              <w:ind w:right="6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40%</w:t>
            </w:r>
          </w:p>
        </w:tc>
      </w:tr>
      <w:tr>
        <w:trPr>
          <w:trHeight w:val="2366" w:hRule="exact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Esquemas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Asociativos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235" w:right="129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-Los rubros definidos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z w:val="18"/>
              </w:rPr>
              <w:t> éste Capítulo. (1)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(2)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77" w:val="left" w:leader="none"/>
              </w:tabs>
              <w:spacing w:line="240" w:lineRule="auto" w:before="40"/>
              <w:ind w:left="64" w:right="12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-Si integra o encadena solo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Pequeños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Productores</w:t>
              <w:tab/>
            </w:r>
            <w:r>
              <w:rPr>
                <w:rFonts w:ascii="Arial" w:hAnsi="Arial"/>
                <w:sz w:val="18"/>
              </w:rPr>
              <w:t>40%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13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Si integra o encadena varios tipos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productor, se liquidará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así: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12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40% para la parte de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pequeños</w:t>
            </w:r>
            <w:r>
              <w:rPr>
                <w:rFonts w:ascii="Arial" w:hAnsi="Arial"/>
                <w:sz w:val="18"/>
              </w:rPr>
              <w:t> productores y 20% para la parte de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z w:val="18"/>
              </w:rPr>
              <w:t> medianos y/o grandes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productores,</w:t>
            </w:r>
            <w:r>
              <w:rPr>
                <w:rFonts w:ascii="Arial" w:hAnsi="Arial"/>
                <w:sz w:val="18"/>
              </w:rPr>
              <w:t> contra el presupuesto asignado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z w:val="18"/>
              </w:rPr>
              <w:t> Asociativos.</w:t>
            </w:r>
          </w:p>
        </w:tc>
      </w:tr>
      <w:tr>
        <w:trPr>
          <w:trHeight w:val="567" w:hRule="exact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Mediano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Productor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 w:before="77"/>
              <w:ind w:left="146" w:right="128" w:hanging="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>- Los rubros definidos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z w:val="18"/>
              </w:rPr>
              <w:t> éste Capítulo.</w:t>
            </w:r>
            <w:r>
              <w:rPr>
                <w:rFonts w:ascii="Arial" w:hAnsi="Arial"/>
                <w:b/>
                <w:i/>
                <w:sz w:val="18"/>
              </w:rPr>
              <w:t>*</w:t>
            </w:r>
            <w:r>
              <w:rPr>
                <w:rFonts w:ascii="Arial" w:hAnsi="Arial"/>
                <w:b/>
                <w:i/>
                <w:sz w:val="16"/>
              </w:rPr>
              <w:t>(1)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i/>
                <w:sz w:val="16"/>
              </w:rPr>
              <w:t>(2)(3)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20%</w:t>
            </w:r>
          </w:p>
        </w:tc>
      </w:tr>
      <w:tr>
        <w:trPr>
          <w:trHeight w:val="838" w:hRule="exact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Alianza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Estratégica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64" w:val="left" w:leader="none"/>
              </w:tabs>
              <w:spacing w:line="206" w:lineRule="exact"/>
              <w:ind w:left="64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-Plantación</w:t>
              <w:tab/>
            </w:r>
            <w:r>
              <w:rPr>
                <w:rFonts w:ascii="Arial" w:hAnsi="Arial"/>
                <w:sz w:val="18"/>
              </w:rPr>
              <w:t>y</w:t>
            </w:r>
          </w:p>
          <w:p>
            <w:pPr>
              <w:pStyle w:val="TableParagraph"/>
              <w:tabs>
                <w:tab w:pos="1952" w:val="left" w:leader="none"/>
              </w:tabs>
              <w:spacing w:line="240" w:lineRule="auto"/>
              <w:ind w:left="146" w:right="13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mantenimiento</w:t>
              <w:tab/>
              <w:t>de</w:t>
            </w:r>
            <w:r>
              <w:rPr>
                <w:rFonts w:ascii="Arial" w:hAnsi="Arial"/>
                <w:sz w:val="18"/>
              </w:rPr>
              <w:t> cultivos de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tardío</w:t>
            </w:r>
            <w:r>
              <w:rPr>
                <w:rFonts w:ascii="Arial" w:hAnsi="Arial"/>
                <w:sz w:val="18"/>
              </w:rPr>
              <w:t> rendimiento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12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40% para la parte de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pequeños</w:t>
            </w:r>
            <w:r>
              <w:rPr>
                <w:rFonts w:ascii="Arial" w:hAnsi="Arial"/>
                <w:sz w:val="18"/>
              </w:rPr>
              <w:t> productores y 20% para la parte de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z w:val="18"/>
              </w:rPr>
              <w:t> medianos y grandes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productores</w:t>
            </w:r>
          </w:p>
        </w:tc>
      </w:tr>
      <w:tr>
        <w:trPr>
          <w:trHeight w:val="1459" w:hRule="exact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63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Personas jurídicas que cuenten con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z w:val="18"/>
              </w:rPr>
              <w:t> participación de pequeños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productores</w:t>
            </w:r>
            <w:r>
              <w:rPr>
                <w:rFonts w:ascii="Arial" w:hAnsi="Arial"/>
                <w:sz w:val="18"/>
              </w:rPr>
              <w:t> en el capital de la misma en al menos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20% y Personas jurídicas que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cuenten</w:t>
            </w:r>
            <w:r>
              <w:rPr>
                <w:rFonts w:ascii="Arial" w:hAnsi="Arial"/>
                <w:sz w:val="18"/>
              </w:rPr>
              <w:t> con la participación de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pequeños</w:t>
            </w:r>
            <w:r>
              <w:rPr>
                <w:rFonts w:ascii="Arial" w:hAnsi="Arial"/>
                <w:sz w:val="18"/>
              </w:rPr>
              <w:t> productores en por lo menos el 20%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z w:val="18"/>
              </w:rPr>
              <w:t> el número de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asociados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6" w:right="128" w:hanging="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Los rubros definidos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z w:val="18"/>
              </w:rPr>
              <w:t> éste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Capítulo.</w:t>
            </w:r>
          </w:p>
          <w:p>
            <w:pPr>
              <w:pStyle w:val="TableParagraph"/>
              <w:spacing w:line="181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*(1)(2)(3)</w:t>
            </w:r>
            <w:r>
              <w:rPr>
                <w:rFonts w:ascii="Arial"/>
                <w:sz w:val="16"/>
              </w:rPr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3" w:right="342" w:firstLine="1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Ponderado de acuerdo con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z w:val="18"/>
              </w:rPr>
              <w:t> participación del tipo de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productor.</w:t>
            </w:r>
          </w:p>
        </w:tc>
      </w:tr>
      <w:tr>
        <w:trPr>
          <w:trHeight w:val="1299" w:hRule="exact"/>
        </w:trPr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12" w:val="left" w:leader="none"/>
              </w:tabs>
              <w:spacing w:line="240" w:lineRule="auto" w:before="0" w:after="0"/>
              <w:ind w:left="64" w:right="64" w:firstLine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Para proyectos que contemplen la compra de embriones con preñez certificada por FEDEGAN de noventa (90) días,</w:t>
            </w:r>
            <w:r>
              <w:rPr>
                <w:rFonts w:ascii="Arial" w:hAnsi="Arial" w:cs="Arial" w:eastAsia="Arial"/>
                <w:spacing w:val="3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ganadería de cría y doble propósito, en el marco del "Programa de Oferta de Carne Tipo Exportación” de FEDEGAN, el</w:t>
            </w:r>
            <w:r>
              <w:rPr>
                <w:rFonts w:ascii="Arial" w:hAnsi="Arial" w:cs="Arial" w:eastAsia="Arial"/>
                <w:spacing w:val="3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ICR</w:t>
            </w:r>
            <w:r>
              <w:rPr>
                <w:rFonts w:ascii="Arial" w:hAnsi="Arial" w:cs="Arial" w:eastAsia="Arial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será del 40%, independientemente del tipo de productor (pequeño,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mediano).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5" w:val="left" w:leader="none"/>
              </w:tabs>
              <w:spacing w:line="182" w:lineRule="exact" w:before="0" w:after="0"/>
              <w:ind w:left="304" w:right="0" w:hanging="24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Para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porcentajes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reconocimiento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ICR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caso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sistemas de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producción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silvopastoril,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numeral 4.1.3.9.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15" w:val="left" w:leader="none"/>
              </w:tabs>
              <w:spacing w:line="240" w:lineRule="auto" w:before="1" w:after="0"/>
              <w:ind w:left="64" w:right="69" w:firstLine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Para proyectos de adecuación de tierras de la Altillanura de la Orinoquía (adecuación de condiciones físicas y</w:t>
            </w:r>
            <w:r>
              <w:rPr>
                <w:rFonts w:ascii="Arial" w:hAnsi="Arial"/>
                <w:spacing w:val="3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químicas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suelo)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cultivos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arroz,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maíz,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sorgo,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soya,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cebada,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fríjol,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trigo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que</w:t>
            </w:r>
            <w:r>
              <w:rPr>
                <w:rFonts w:ascii="Arial" w:hAnsi="Arial"/>
                <w:spacing w:val="1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sean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ejecutados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</w:t>
            </w:r>
            <w:r>
              <w:rPr>
                <w:rFonts w:ascii="Arial" w:hAnsi="Arial"/>
                <w:spacing w:val="1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medianos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productores,</w:t>
            </w:r>
            <w:r>
              <w:rPr>
                <w:rFonts w:ascii="Arial" w:hAnsi="Arial"/>
                <w:spacing w:val="1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Arial" w:hAnsi="Arial"/>
                <w:w w:val="10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porcentaje de reconocimiento del ICR será del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40%.</w:t>
            </w:r>
          </w:p>
        </w:tc>
      </w:tr>
    </w:tbl>
    <w:p>
      <w:pPr>
        <w:spacing w:before="26"/>
        <w:ind w:left="4243" w:right="4319" w:firstLine="25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20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IV/P-12/14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68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 w:before="72"/>
        <w:ind w:right="579"/>
        <w:jc w:val="left"/>
        <w:rPr>
          <w:b w:val="0"/>
          <w:bCs w:val="0"/>
        </w:rPr>
      </w:pPr>
      <w:r>
        <w:rPr/>
        <w:t>Cuadro N° 4.3 - COSTOS MÁXIMOS DE REFERENCIA DEFINIDOS POR</w:t>
      </w:r>
      <w:r>
        <w:rPr>
          <w:spacing w:val="5"/>
        </w:rPr>
        <w:t> </w:t>
      </w:r>
      <w:r>
        <w:rPr/>
        <w:t>EL</w:t>
      </w:r>
      <w:r>
        <w:rPr>
          <w:w w:val="100"/>
        </w:rPr>
        <w:t> </w:t>
      </w:r>
      <w:r>
        <w:rPr/>
        <w:t>COMITÉ DEL ICR PARA CALCULAR EL MONTO DEL</w:t>
      </w:r>
      <w:r>
        <w:rPr>
          <w:spacing w:val="-21"/>
        </w:rPr>
        <w:t> </w:t>
      </w:r>
      <w:r>
        <w:rPr/>
        <w:t>INCENTIVO</w:t>
      </w:r>
      <w:r>
        <w:rPr>
          <w:b w:val="0"/>
          <w:bCs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tbl>
      <w:tblPr>
        <w:tblW w:w="0" w:type="auto"/>
        <w:jc w:val="left"/>
        <w:tblInd w:w="7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1"/>
        <w:gridCol w:w="939"/>
        <w:gridCol w:w="1841"/>
        <w:gridCol w:w="1360"/>
      </w:tblGrid>
      <w:tr>
        <w:trPr>
          <w:trHeight w:val="709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3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INVERSIONES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Unidad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/>
              <w:ind w:left="64" w:right="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Valor máximo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por</w:t>
            </w:r>
            <w:r>
              <w:rPr>
                <w:rFonts w:ascii="Arial" w:hAns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unidad (en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</w:r>
            <w:r>
              <w:rPr>
                <w:rFonts w:ascii="Arial" w:hAnsi="Arial"/>
                <w:b/>
                <w:color w:val="FFFFFF"/>
                <w:sz w:val="20"/>
              </w:rPr>
              <w:t>pesos)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32"/>
              <w:ind w:left="528" w:right="213" w:hanging="3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Densidad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/</w:t>
            </w:r>
            <w:r>
              <w:rPr>
                <w:rFonts w:ascii="Arial"/>
                <w:b/>
                <w:color w:val="FFFFFF"/>
                <w:sz w:val="18"/>
              </w:rPr>
              <w:t> Ha.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before="74"/>
        <w:ind w:left="784" w:right="579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68.5pt;margin-top:-44.550102pt;width:.1pt;height:527pt;mso-position-horizontal-relative:page;mso-position-vertical-relative:paragraph;z-index:1456" coordorigin="1370,-891" coordsize="2,10540">
            <v:shape style="position:absolute;left:1370;top:-891;width:2;height:10540" coordorigin="1370,-891" coordsize="0,10540" path="m1370,-891l1370,9649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b/>
          <w:sz w:val="20"/>
        </w:rPr>
        <w:t>OBRAS 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ADECUACIÓN</w:t>
      </w:r>
      <w:r>
        <w:rPr>
          <w:rFonts w:ascii="Arial" w:hAnsi="Arial"/>
          <w:sz w:val="20"/>
        </w:rPr>
      </w:r>
    </w:p>
    <w:tbl>
      <w:tblPr>
        <w:tblW w:w="0" w:type="auto"/>
        <w:jc w:val="left"/>
        <w:tblInd w:w="7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1"/>
        <w:gridCol w:w="939"/>
        <w:gridCol w:w="1841"/>
        <w:gridCol w:w="1361"/>
      </w:tblGrid>
      <w:tr>
        <w:trPr>
          <w:trHeight w:val="341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Perforación Pozos Profundos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(1)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Metro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5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816.000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</w:tr>
      <w:tr>
        <w:trPr>
          <w:trHeight w:val="560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34"/>
              <w:ind w:left="60" w:right="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Excavación o Movimiento de Tierra - Manual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 Mecánico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(2)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position w:val="-8"/>
                <w:sz w:val="18"/>
              </w:rPr>
              <w:t>M</w:t>
            </w: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right="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</w:tr>
      <w:tr>
        <w:trPr>
          <w:trHeight w:val="338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Construcción Gaviones y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Espolones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7"/>
              <w:ind w:right="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position w:val="-8"/>
                <w:sz w:val="18"/>
              </w:rPr>
              <w:t>M</w:t>
            </w: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5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223.000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</w:tr>
      <w:tr>
        <w:trPr>
          <w:trHeight w:val="622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0" w:right="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Erradicación de cafetales envejecidos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z w:val="18"/>
              </w:rPr>
              <w:t> reconversión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productiva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1.198.000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</w:tr>
      <w:tr>
        <w:trPr>
          <w:trHeight w:val="574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0"/>
              <w:ind w:left="60" w:right="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Recuperación física y química de los suelos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la Altillanura de la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Orinoquía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1.623.000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right="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before="74"/>
        <w:ind w:left="784" w:right="57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OBRAS 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INFRAESTRUCTURA</w:t>
      </w:r>
      <w:r>
        <w:rPr>
          <w:rFonts w:ascii="Arial"/>
          <w:sz w:val="20"/>
        </w:rPr>
      </w:r>
    </w:p>
    <w:tbl>
      <w:tblPr>
        <w:tblW w:w="0" w:type="auto"/>
        <w:jc w:val="left"/>
        <w:tblInd w:w="7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1"/>
        <w:gridCol w:w="939"/>
        <w:gridCol w:w="1841"/>
        <w:gridCol w:w="1361"/>
      </w:tblGrid>
      <w:tr>
        <w:trPr>
          <w:trHeight w:val="336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Infraestructura de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producción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right="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position w:val="-8"/>
                <w:sz w:val="18"/>
              </w:rPr>
              <w:t>M</w:t>
            </w: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5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223.000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</w:tr>
      <w:tr>
        <w:trPr>
          <w:trHeight w:val="336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Invernaderos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position w:val="-8"/>
                <w:sz w:val="18"/>
              </w:rPr>
              <w:t>M</w:t>
            </w: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right="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before="74"/>
        <w:ind w:left="784" w:right="57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CULTIVOS DE TARDÍO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RENDIMIENTO</w:t>
      </w:r>
      <w:r>
        <w:rPr>
          <w:rFonts w:ascii="Arial" w:hAnsi="Arial"/>
          <w:sz w:val="20"/>
        </w:rPr>
      </w:r>
    </w:p>
    <w:tbl>
      <w:tblPr>
        <w:tblW w:w="0" w:type="auto"/>
        <w:jc w:val="left"/>
        <w:tblInd w:w="7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1"/>
        <w:gridCol w:w="939"/>
        <w:gridCol w:w="1841"/>
        <w:gridCol w:w="1361"/>
      </w:tblGrid>
      <w:tr>
        <w:trPr>
          <w:trHeight w:val="338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Aguacate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16.420.000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203</w:t>
            </w:r>
          </w:p>
        </w:tc>
      </w:tr>
      <w:tr>
        <w:trPr>
          <w:trHeight w:val="338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Brevo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10.685.000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4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1.200</w:t>
            </w:r>
          </w:p>
        </w:tc>
      </w:tr>
      <w:tr>
        <w:trPr>
          <w:trHeight w:val="341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Cacao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11.873.000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4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1.100</w:t>
            </w:r>
          </w:p>
        </w:tc>
      </w:tr>
      <w:tr>
        <w:trPr>
          <w:trHeight w:val="514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2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Cacao Envejecido Renovación por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transplante</w:t>
            </w:r>
            <w:r>
              <w:rPr>
                <w:rFonts w:ascii="Arial" w:hAnsi="Arial"/>
                <w:sz w:val="18"/>
              </w:rPr>
              <w:t> de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copa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6.000.000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4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1.100</w:t>
            </w:r>
          </w:p>
        </w:tc>
      </w:tr>
      <w:tr>
        <w:trPr>
          <w:trHeight w:val="338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Café Renovación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(3)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6.589.000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</w:tr>
      <w:tr>
        <w:trPr>
          <w:trHeight w:val="341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Caucho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12.615.000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550</w:t>
            </w:r>
          </w:p>
        </w:tc>
      </w:tr>
      <w:tr>
        <w:trPr>
          <w:trHeight w:val="338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Cítricos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14.247.000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4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221</w:t>
            </w:r>
          </w:p>
        </w:tc>
      </w:tr>
      <w:tr>
        <w:trPr>
          <w:trHeight w:val="339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Caducifolios (pera, manzana, ciruela,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z w:val="18"/>
              </w:rPr>
              <w:t>durazno)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11.130.000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625</w:t>
            </w:r>
          </w:p>
        </w:tc>
      </w:tr>
      <w:tr>
        <w:trPr>
          <w:trHeight w:val="339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Chontaduro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7.346.000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143</w:t>
            </w:r>
          </w:p>
        </w:tc>
      </w:tr>
      <w:tr>
        <w:trPr>
          <w:trHeight w:val="341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Espárragos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37.101.000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2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0,5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KG/Ha</w:t>
            </w:r>
          </w:p>
        </w:tc>
      </w:tr>
      <w:tr>
        <w:trPr>
          <w:trHeight w:val="338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Fique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5.120.000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4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800</w:t>
            </w:r>
          </w:p>
        </w:tc>
      </w:tr>
      <w:tr>
        <w:trPr>
          <w:trHeight w:val="338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Guanábana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15.360.000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245</w:t>
            </w:r>
          </w:p>
        </w:tc>
      </w:tr>
      <w:tr>
        <w:trPr>
          <w:trHeight w:val="338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Guayaba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10.165.000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193</w:t>
            </w:r>
          </w:p>
        </w:tc>
      </w:tr>
      <w:tr>
        <w:trPr>
          <w:trHeight w:val="341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Macadamia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11.873.000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143</w:t>
            </w:r>
          </w:p>
        </w:tc>
      </w:tr>
      <w:tr>
        <w:trPr>
          <w:trHeight w:val="338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Mango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13.356.000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4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157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74"/>
        <w:ind w:left="3979" w:right="4346" w:hanging="3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21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5"/>
          <w:sz w:val="20"/>
        </w:rPr>
        <w:t> </w:t>
      </w:r>
      <w:r>
        <w:rPr>
          <w:rFonts w:ascii="Arial" w:hAnsi="Arial"/>
          <w:color w:val="808080"/>
          <w:sz w:val="20"/>
        </w:rPr>
        <w:t>IV/P-7/14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tbl>
      <w:tblPr>
        <w:tblW w:w="0" w:type="auto"/>
        <w:jc w:val="left"/>
        <w:tblInd w:w="7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1"/>
        <w:gridCol w:w="939"/>
        <w:gridCol w:w="1841"/>
        <w:gridCol w:w="1361"/>
      </w:tblGrid>
      <w:tr>
        <w:trPr>
          <w:trHeight w:val="710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left="13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INVERSIONES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Unidad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/>
              <w:ind w:left="64" w:right="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Valor máximo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por</w:t>
            </w:r>
            <w:r>
              <w:rPr>
                <w:rFonts w:ascii="Arial" w:hAns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unidad (en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</w:r>
            <w:r>
              <w:rPr>
                <w:rFonts w:ascii="Arial" w:hAnsi="Arial"/>
                <w:b/>
                <w:color w:val="FFFFFF"/>
                <w:sz w:val="20"/>
              </w:rPr>
              <w:t>pesos)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10"/>
              <w:ind w:left="514" w:right="168" w:hanging="3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Densidad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/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Ha.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38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Pitahaya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23.745.000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4"/>
              <w:ind w:left="4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1.164</w:t>
            </w:r>
          </w:p>
        </w:tc>
      </w:tr>
      <w:tr>
        <w:trPr>
          <w:trHeight w:val="338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Palma de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Aceite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8.311.000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4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143</w:t>
            </w:r>
          </w:p>
        </w:tc>
      </w:tr>
      <w:tr>
        <w:trPr>
          <w:trHeight w:val="756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60" w:right="1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Palma de Aceite utilizando híbrido OxG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Alto</w:t>
            </w:r>
            <w:r>
              <w:rPr>
                <w:rFonts w:ascii="Arial" w:hAnsi="Arial"/>
                <w:sz w:val="18"/>
              </w:rPr>
              <w:t> Oleico en áreas siembras nuevas o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renovación</w:t>
            </w:r>
            <w:r>
              <w:rPr>
                <w:rFonts w:ascii="Arial" w:hAnsi="Arial"/>
                <w:sz w:val="18"/>
              </w:rPr>
              <w:t> áreas no afectadas por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PC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10.389.000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115</w:t>
            </w:r>
          </w:p>
        </w:tc>
      </w:tr>
      <w:tr>
        <w:trPr>
          <w:trHeight w:val="514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4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Palma de Aceite utilizando híbrido OxG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Alto</w:t>
            </w:r>
            <w:r>
              <w:rPr>
                <w:rFonts w:ascii="Arial" w:hAnsi="Arial"/>
                <w:sz w:val="18"/>
              </w:rPr>
              <w:t> Oleico y renovación áreas afectadas por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PC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12.467.000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3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115</w:t>
            </w:r>
          </w:p>
        </w:tc>
      </w:tr>
      <w:tr>
        <w:trPr>
          <w:trHeight w:val="338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Palma de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Iraca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7.346.000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143</w:t>
            </w:r>
          </w:p>
        </w:tc>
      </w:tr>
      <w:tr>
        <w:trPr>
          <w:trHeight w:val="341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Vid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2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23.448.000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4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1.150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7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1"/>
        <w:gridCol w:w="939"/>
        <w:gridCol w:w="1841"/>
        <w:gridCol w:w="1361"/>
      </w:tblGrid>
      <w:tr>
        <w:trPr>
          <w:trHeight w:val="564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left="60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Sistema Silvopastoril sólo especies forrajeras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con densidad mínima de 5.000 por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hectárea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2.390.000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5.000</w:t>
            </w:r>
          </w:p>
        </w:tc>
      </w:tr>
      <w:tr>
        <w:trPr>
          <w:trHeight w:val="650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60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Sistema Silvopastoril sólo especies forrajeras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con  densidad mínima de 2.500 por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hectárea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1.434.000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2.500</w:t>
            </w:r>
          </w:p>
        </w:tc>
      </w:tr>
      <w:tr>
        <w:trPr>
          <w:trHeight w:val="566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left="60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Sistema Silvopastoril sólo especies forrajeras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con densidad mínima de 2.000 por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hectárea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1.076.000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2.000</w:t>
            </w:r>
          </w:p>
        </w:tc>
      </w:tr>
      <w:tr>
        <w:trPr>
          <w:trHeight w:val="845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Sistema Silvopastoril densidad mínima de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500</w:t>
            </w:r>
            <w:r>
              <w:rPr>
                <w:rFonts w:ascii="Arial" w:hAnsi="Arial"/>
                <w:sz w:val="18"/>
              </w:rPr>
              <w:t> árboles y 5.000 especies forrajeras por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hectárea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4.168.000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0"/>
              <w:ind w:left="1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500 árboles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</w:p>
          <w:p>
            <w:pPr>
              <w:pStyle w:val="TableParagraph"/>
              <w:spacing w:line="240" w:lineRule="auto" w:before="2"/>
              <w:ind w:left="288" w:right="66" w:hanging="2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5.000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especies</w:t>
            </w:r>
            <w:r>
              <w:rPr>
                <w:rFonts w:ascii="Arial"/>
                <w:sz w:val="18"/>
              </w:rPr>
              <w:t> forrajeras</w:t>
            </w:r>
          </w:p>
        </w:tc>
      </w:tr>
      <w:tr>
        <w:trPr>
          <w:trHeight w:val="830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Sistema Silvopastoril densidad mínima de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200</w:t>
            </w:r>
            <w:r>
              <w:rPr>
                <w:rFonts w:ascii="Arial" w:hAnsi="Arial"/>
                <w:sz w:val="18"/>
              </w:rPr>
              <w:t> árboles y 2.500 especies forrajeras por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hectárea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2.500.000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200 árboles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</w:p>
          <w:p>
            <w:pPr>
              <w:pStyle w:val="TableParagraph"/>
              <w:spacing w:line="240" w:lineRule="auto" w:before="2"/>
              <w:ind w:left="288" w:right="66" w:hanging="2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2.500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especies</w:t>
            </w:r>
            <w:r>
              <w:rPr>
                <w:rFonts w:ascii="Arial"/>
                <w:sz w:val="18"/>
              </w:rPr>
              <w:t> forrajeras</w:t>
            </w:r>
          </w:p>
        </w:tc>
      </w:tr>
      <w:tr>
        <w:trPr>
          <w:trHeight w:val="768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0" w:right="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Sistema Silvopastoril densidad mínima de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100</w:t>
            </w:r>
            <w:r>
              <w:rPr>
                <w:rFonts w:ascii="Arial" w:hAnsi="Arial"/>
                <w:sz w:val="18"/>
              </w:rPr>
              <w:t> árboles y 1.750 especies forrajeras por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hectárea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1.876.000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64"/>
              <w:ind w:left="1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100 árboles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</w:p>
          <w:p>
            <w:pPr>
              <w:pStyle w:val="TableParagraph"/>
              <w:spacing w:line="240" w:lineRule="auto"/>
              <w:ind w:left="288" w:right="66" w:hanging="2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1.750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especies</w:t>
            </w:r>
            <w:r>
              <w:rPr>
                <w:rFonts w:ascii="Arial"/>
                <w:sz w:val="18"/>
              </w:rPr>
              <w:t> forrajeras</w:t>
            </w:r>
          </w:p>
        </w:tc>
      </w:tr>
      <w:tr>
        <w:trPr>
          <w:trHeight w:val="341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Mejoramiento de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Praderas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1.350.000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7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1"/>
        <w:gridCol w:w="939"/>
        <w:gridCol w:w="1841"/>
        <w:gridCol w:w="1361"/>
      </w:tblGrid>
      <w:tr>
        <w:trPr>
          <w:trHeight w:val="339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Toros Reproductores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Puros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Cabeza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5.000.000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</w:tr>
      <w:tr>
        <w:trPr>
          <w:trHeight w:val="341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Inseminación Artificial por preñez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certificada.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Cabeza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5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150.000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pStyle w:val="ListParagraph"/>
        <w:numPr>
          <w:ilvl w:val="3"/>
          <w:numId w:val="9"/>
        </w:numPr>
        <w:tabs>
          <w:tab w:pos="1622" w:val="left" w:leader="none"/>
        </w:tabs>
        <w:spacing w:line="240" w:lineRule="auto" w:before="74" w:after="0"/>
        <w:ind w:left="1622" w:right="1709" w:hanging="36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63.119999pt;margin-top:-563.752136pt;width:469.2pt;height:546.9pt;mso-position-horizontal-relative:page;mso-position-vertical-relative:paragraph;z-index:-116872" coordorigin="1262,-11275" coordsize="9384,10938">
            <v:group style="position:absolute;left:1306;top:-11232;width:1995;height:2" coordorigin="1306,-11232" coordsize="1995,2">
              <v:shape style="position:absolute;left:1306;top:-11232;width:1995;height:2" coordorigin="1306,-11232" coordsize="1995,0" path="m1306,-11232l3300,-11232e" filled="false" stroked="true" strokeweight="2.16pt" strokecolor="#000000">
                <v:path arrowok="t"/>
              </v:shape>
            </v:group>
            <v:group style="position:absolute;left:3344;top:-11232;width:5358;height:2" coordorigin="3344,-11232" coordsize="5358,2">
              <v:shape style="position:absolute;left:3344;top:-11232;width:5358;height:2" coordorigin="3344,-11232" coordsize="5358,0" path="m3344,-11232l8701,-11232e" filled="false" stroked="true" strokeweight="2.16pt" strokecolor="#000000">
                <v:path arrowok="t"/>
              </v:shape>
            </v:group>
            <v:group style="position:absolute;left:8745;top:-11232;width:1859;height:2" coordorigin="8745,-11232" coordsize="1859,2">
              <v:shape style="position:absolute;left:8745;top:-11232;width:1859;height:2" coordorigin="8745,-11232" coordsize="1859,0" path="m8745,-11232l10603,-11232e" filled="false" stroked="true" strokeweight="2.16pt" strokecolor="#000000">
                <v:path arrowok="t"/>
              </v:shape>
            </v:group>
            <v:group style="position:absolute;left:1284;top:-11253;width:2;height:1304" coordorigin="1284,-11253" coordsize="2,1304">
              <v:shape style="position:absolute;left:1284;top:-11253;width:2;height:1304" coordorigin="1284,-11253" coordsize="0,1304" path="m1284,-11253l1284,-9950e" filled="false" stroked="true" strokeweight="2.184pt" strokecolor="#000000">
                <v:path arrowok="t"/>
              </v:shape>
            </v:group>
            <v:group style="position:absolute;left:1306;top:-9971;width:1995;height:2" coordorigin="1306,-9971" coordsize="1995,2">
              <v:shape style="position:absolute;left:1306;top:-9971;width:1995;height:2" coordorigin="1306,-9971" coordsize="1995,0" path="m1306,-9971l3300,-9971e" filled="false" stroked="true" strokeweight="2.16pt" strokecolor="#000000">
                <v:path arrowok="t"/>
              </v:shape>
            </v:group>
            <v:group style="position:absolute;left:3322;top:-11253;width:2;height:1304" coordorigin="3322,-11253" coordsize="2,1304">
              <v:shape style="position:absolute;left:3322;top:-11253;width:2;height:1304" coordorigin="3322,-11253" coordsize="0,1304" path="m3322,-11253l3322,-9950e" filled="false" stroked="true" strokeweight="2.16pt" strokecolor="#000000">
                <v:path arrowok="t"/>
              </v:shape>
            </v:group>
            <v:group style="position:absolute;left:3344;top:-9971;width:5358;height:2" coordorigin="3344,-9971" coordsize="5358,2">
              <v:shape style="position:absolute;left:3344;top:-9971;width:5358;height:2" coordorigin="3344,-9971" coordsize="5358,0" path="m3344,-9971l8701,-9971e" filled="false" stroked="true" strokeweight="2.16pt" strokecolor="#000000">
                <v:path arrowok="t"/>
              </v:shape>
            </v:group>
            <v:group style="position:absolute;left:8745;top:-10692;width:1859;height:2" coordorigin="8745,-10692" coordsize="1859,2">
              <v:shape style="position:absolute;left:8745;top:-10692;width:1859;height:2" coordorigin="8745,-10692" coordsize="1859,0" path="m8745,-10692l10603,-10692e" filled="false" stroked="true" strokeweight="2.16pt" strokecolor="#000000">
                <v:path arrowok="t"/>
              </v:shape>
            </v:group>
            <v:group style="position:absolute;left:8723;top:-11253;width:2;height:1304" coordorigin="8723,-11253" coordsize="2,1304">
              <v:shape style="position:absolute;left:8723;top:-11253;width:2;height:1304" coordorigin="8723,-11253" coordsize="0,1304" path="m8723,-11253l8723,-9950e" filled="false" stroked="true" strokeweight="2.16pt" strokecolor="#000000">
                <v:path arrowok="t"/>
              </v:shape>
            </v:group>
            <v:group style="position:absolute;left:8745;top:-9971;width:1859;height:2" coordorigin="8745,-9971" coordsize="1859,2">
              <v:shape style="position:absolute;left:8745;top:-9971;width:1859;height:2" coordorigin="8745,-9971" coordsize="1859,0" path="m8745,-9971l10603,-9971e" filled="false" stroked="true" strokeweight="2.16pt" strokecolor="#000000">
                <v:path arrowok="t"/>
              </v:shape>
            </v:group>
            <v:group style="position:absolute;left:10624;top:-11253;width:2;height:1304" coordorigin="10624,-11253" coordsize="2,1304">
              <v:shape style="position:absolute;left:10624;top:-11253;width:2;height:1304" coordorigin="10624,-11253" coordsize="0,1304" path="m10624,-11253l10624,-9950e" filled="false" stroked="true" strokeweight="2.16pt" strokecolor="#000000">
                <v:path arrowok="t"/>
              </v:shape>
              <v:shape style="position:absolute;left:1578;top:-11089;width:1429;height:1069" type="#_x0000_t75" stroked="false">
                <v:imagedata r:id="rId5" o:title=""/>
              </v:shape>
            </v:group>
            <v:group style="position:absolute;left:1334;top:-9872;width:2;height:9527" coordorigin="1334,-9872" coordsize="2,9527">
              <v:shape style="position:absolute;left:1334;top:-9872;width:2;height:9527" coordorigin="1334,-9872" coordsize="0,9527" path="m1334,-9872l1334,-345e" filled="false" stroked="true" strokeweight=".75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3322;top:-11232;width:5401;height:1261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76" w:lineRule="exact" w:before="154"/>
                        <w:ind w:left="0" w:right="6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3"/>
                          <w:sz w:val="2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3"/>
                          <w:sz w:val="24"/>
                        </w:rPr>
                        <w:t>U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 DE SERVICIOS FI</w:t>
                      </w:r>
                      <w:r>
                        <w:rPr>
                          <w:rFonts w:ascii="Arial"/>
                          <w:b/>
                          <w:spacing w:val="2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GRO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0"/>
                          <w:sz w:val="10"/>
                        </w:rPr>
                        <w:t>DO</w:t>
                      </w:r>
                      <w:r>
                        <w:rPr>
                          <w:rFonts w:ascii="Times New Roman"/>
                          <w:w w:val="100"/>
                          <w:sz w:val="10"/>
                        </w:rPr>
                        <w:t>C</w:t>
                      </w:r>
                      <w:r>
                        <w:rPr>
                          <w:rFonts w:ascii="Times New Roman"/>
                          <w:spacing w:val="-4"/>
                          <w:w w:val="100"/>
                          <w:sz w:val="10"/>
                        </w:rPr>
                        <w:t>U</w:t>
                      </w:r>
                      <w:r>
                        <w:rPr>
                          <w:rFonts w:ascii="Times New Roman"/>
                          <w:spacing w:val="-1"/>
                          <w:w w:val="100"/>
                          <w:sz w:val="10"/>
                        </w:rPr>
                        <w:t>M</w:t>
                      </w:r>
                      <w:r>
                        <w:rPr>
                          <w:rFonts w:ascii="Times New Roman"/>
                          <w:w w:val="100"/>
                          <w:sz w:val="10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w w:val="100"/>
                          <w:sz w:val="10"/>
                        </w:rPr>
                        <w:t>N</w:t>
                      </w:r>
                      <w:r>
                        <w:rPr>
                          <w:rFonts w:ascii="Times New Roman"/>
                          <w:w w:val="100"/>
                          <w:sz w:val="10"/>
                        </w:rPr>
                        <w:t>TO</w:t>
                      </w:r>
                      <w:r>
                        <w:rPr>
                          <w:rFonts w:ascii="Times New Roman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0"/>
                          <w:sz w:val="10"/>
                        </w:rPr>
                        <w:t>N</w:t>
                      </w:r>
                      <w:r>
                        <w:rPr>
                          <w:rFonts w:ascii="Times New Roman"/>
                          <w:w w:val="100"/>
                          <w:sz w:val="10"/>
                        </w:rPr>
                        <w:t>O</w:t>
                      </w:r>
                      <w:r>
                        <w:rPr>
                          <w:rFonts w:ascii="Times New Roman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w w:val="100"/>
                          <w:sz w:val="10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00"/>
                          <w:sz w:val="10"/>
                        </w:rPr>
                        <w:t>ON</w:t>
                      </w:r>
                      <w:r>
                        <w:rPr>
                          <w:rFonts w:ascii="Times New Roman"/>
                          <w:w w:val="100"/>
                          <w:sz w:val="10"/>
                        </w:rPr>
                        <w:t>T</w:t>
                      </w:r>
                      <w:r>
                        <w:rPr>
                          <w:rFonts w:ascii="Times New Roman"/>
                          <w:spacing w:val="-3"/>
                          <w:w w:val="100"/>
                          <w:sz w:val="10"/>
                        </w:rPr>
                        <w:t>R</w:t>
                      </w:r>
                      <w:r>
                        <w:rPr>
                          <w:rFonts w:ascii="Times New Roman"/>
                          <w:spacing w:val="-1"/>
                          <w:w w:val="100"/>
                          <w:sz w:val="10"/>
                        </w:rPr>
                        <w:t>O</w:t>
                      </w:r>
                      <w:r>
                        <w:rPr>
                          <w:rFonts w:ascii="Times New Roman"/>
                          <w:spacing w:val="-2"/>
                          <w:w w:val="100"/>
                          <w:sz w:val="10"/>
                        </w:rPr>
                        <w:t>L</w:t>
                      </w:r>
                      <w:r>
                        <w:rPr>
                          <w:rFonts w:ascii="Times New Roman"/>
                          <w:spacing w:val="-1"/>
                          <w:w w:val="100"/>
                          <w:sz w:val="10"/>
                        </w:rPr>
                        <w:t>AD</w:t>
                      </w:r>
                      <w:r>
                        <w:rPr>
                          <w:rFonts w:ascii="Times New Roman"/>
                          <w:w w:val="100"/>
                          <w:sz w:val="10"/>
                        </w:rPr>
                        <w:t>O</w:t>
                      </w:r>
                      <w:r>
                        <w:rPr>
                          <w:rFonts w:ascii="Times New Roman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0"/>
                          <w:sz w:val="10"/>
                        </w:rPr>
                        <w:t>A</w:t>
                      </w:r>
                      <w:r>
                        <w:rPr>
                          <w:rFonts w:ascii="Times New Roman"/>
                          <w:w w:val="100"/>
                          <w:sz w:val="10"/>
                        </w:rPr>
                        <w:t>L</w:t>
                      </w:r>
                      <w:r>
                        <w:rPr>
                          <w:rFonts w:ascii="Times New Roman"/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0"/>
                          <w:sz w:val="10"/>
                        </w:rPr>
                        <w:t>S</w:t>
                      </w:r>
                      <w:r>
                        <w:rPr>
                          <w:rFonts w:ascii="Times New Roman"/>
                          <w:w w:val="100"/>
                          <w:sz w:val="10"/>
                        </w:rPr>
                        <w:t>ER</w:t>
                      </w:r>
                      <w:r>
                        <w:rPr>
                          <w:rFonts w:ascii="Times New Roman"/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w w:val="100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00"/>
                          <w:sz w:val="10"/>
                        </w:rPr>
                        <w:t>MP</w:t>
                      </w:r>
                      <w:r>
                        <w:rPr>
                          <w:rFonts w:ascii="Times New Roman"/>
                          <w:spacing w:val="-3"/>
                          <w:w w:val="100"/>
                          <w:sz w:val="10"/>
                        </w:rPr>
                        <w:t>R</w:t>
                      </w:r>
                      <w:r>
                        <w:rPr>
                          <w:rFonts w:ascii="Times New Roman"/>
                          <w:w w:val="100"/>
                          <w:sz w:val="10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w w:val="100"/>
                          <w:sz w:val="10"/>
                        </w:rPr>
                        <w:t>S</w:t>
                      </w:r>
                      <w:r>
                        <w:rPr>
                          <w:rFonts w:ascii="Times New Roman"/>
                          <w:w w:val="100"/>
                          <w:sz w:val="10"/>
                        </w:rPr>
                        <w:t>O</w:t>
                      </w:r>
                    </w:p>
                  </w:txbxContent>
                </v:textbox>
                <w10:wrap type="none"/>
              </v:shape>
              <v:shape style="position:absolute;left:8723;top:-11232;width:1902;height:540" type="#_x0000_t202" filled="false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before="0"/>
                        <w:ind w:left="519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w w:val="100"/>
                          <w:sz w:val="16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0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16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0"/>
                          <w:sz w:val="16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16"/>
                        </w:rPr>
                        <w:t>ió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0"/>
                          <w:sz w:val="16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16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0"/>
                          <w:sz w:val="16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16"/>
                        </w:rPr>
                        <w:t>5</w:t>
                      </w:r>
                      <w:r>
                        <w:rPr>
                          <w:rFonts w:ascii="Arial" w:hAnsi="Arial"/>
                          <w:w w:val="100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8723;top:-10692;width:1902;height:721" type="#_x0000_t202" filled="false" stroked="false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122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0"/>
                          <w:sz w:val="16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16"/>
                        </w:rPr>
                        <w:t>ódig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0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16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0"/>
                          <w:sz w:val="16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16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0"/>
                          <w:sz w:val="16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0"/>
                          <w:sz w:val="16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0"/>
                          <w:sz w:val="16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100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0"/>
                          <w:sz w:val="16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0"/>
                          <w:sz w:val="16"/>
                        </w:rPr>
                        <w:t>-001</w:t>
                      </w:r>
                      <w:r>
                        <w:rPr>
                          <w:rFonts w:ascii="Arial" w:hAnsi="Arial"/>
                          <w:w w:val="100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944;top:-6086;width:2555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6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-5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944;top:-1062;width:1729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3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pacing w:val="-5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4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5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b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BO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INO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 w:hAnsi="Arial"/>
          <w:sz w:val="20"/>
        </w:rPr>
        <w:t>El costo máximo por metro lineal contempla la perforación, entubado</w:t>
      </w:r>
      <w:r>
        <w:rPr>
          <w:rFonts w:ascii="Arial" w:hAnsi="Arial"/>
          <w:spacing w:val="-22"/>
          <w:sz w:val="20"/>
        </w:rPr>
        <w:t> </w:t>
      </w:r>
      <w:r>
        <w:rPr>
          <w:rFonts w:ascii="Arial" w:hAnsi="Arial"/>
          <w:sz w:val="20"/>
        </w:rPr>
        <w:t>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revestimiento y filtros, no incluye equipos 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extracción.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9"/>
        </w:numPr>
        <w:tabs>
          <w:tab w:pos="1622" w:val="left" w:leader="none"/>
        </w:tabs>
        <w:spacing w:line="240" w:lineRule="auto" w:before="0" w:after="0"/>
        <w:ind w:left="1622" w:right="607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Construcción de represas, reservorios, estanques, jagüeyes y canales de riego</w:t>
      </w:r>
      <w:r>
        <w:rPr>
          <w:rFonts w:ascii="Arial" w:hAnsi="Arial"/>
          <w:spacing w:val="54"/>
          <w:sz w:val="20"/>
        </w:rPr>
        <w:t> </w:t>
      </w:r>
      <w:r>
        <w:rPr>
          <w:rFonts w:ascii="Arial" w:hAnsi="Arial"/>
          <w:sz w:val="20"/>
        </w:rPr>
        <w:t>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drenaje. Para estos últimos no incluye revestimiento en concreto, cemento,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piedra,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bloque o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ladrillo.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3"/>
          <w:numId w:val="9"/>
        </w:numPr>
        <w:tabs>
          <w:tab w:pos="1622" w:val="left" w:leader="none"/>
        </w:tabs>
        <w:spacing w:line="240" w:lineRule="auto" w:before="0" w:after="0"/>
        <w:ind w:left="1622" w:right="608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El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costo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máximo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referencia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comprende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actividades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instalación,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plateo,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deshierbe, fertilización, controles fitosanitarios, insumos y mano de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obra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before="74"/>
        <w:ind w:left="4080" w:right="4205" w:hanging="3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22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5"/>
          <w:sz w:val="20"/>
        </w:rPr>
        <w:t> </w:t>
      </w:r>
      <w:r>
        <w:rPr>
          <w:rFonts w:ascii="Arial" w:hAnsi="Arial"/>
          <w:color w:val="808080"/>
          <w:sz w:val="20"/>
        </w:rPr>
        <w:t>IV/P-6/14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00" w:bottom="280" w:left="1160" w:right="116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562" w:right="644"/>
        <w:jc w:val="both"/>
      </w:pPr>
      <w:r>
        <w:rPr/>
        <w:t>Para la liquidación del ICR en casos de Plantación y Cultivos de Tardío</w:t>
      </w:r>
      <w:r>
        <w:rPr>
          <w:spacing w:val="47"/>
        </w:rPr>
        <w:t> </w:t>
      </w:r>
      <w:r>
        <w:rPr/>
        <w:t>Rendimiento,</w:t>
      </w:r>
      <w:r>
        <w:rPr>
          <w:w w:val="100"/>
        </w:rPr>
        <w:t> </w:t>
      </w:r>
      <w:r>
        <w:rPr/>
        <w:t>además del costo de referencia, se tiene en cuenta, como guía, la densidad</w:t>
      </w:r>
      <w:r>
        <w:rPr>
          <w:spacing w:val="-4"/>
        </w:rPr>
        <w:t> </w:t>
      </w:r>
      <w:r>
        <w:rPr/>
        <w:t>de</w:t>
      </w:r>
      <w:r>
        <w:rPr>
          <w:w w:val="100"/>
        </w:rPr>
        <w:t> </w:t>
      </w:r>
      <w:r>
        <w:rPr/>
        <w:t>siembra.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562" w:right="581"/>
        <w:jc w:val="both"/>
      </w:pPr>
      <w:r>
        <w:rPr/>
        <w:t>Los costos de referencia aquí establecidos se reajustarán automáticamente cada </w:t>
      </w:r>
      <w:r>
        <w:rPr>
          <w:spacing w:val="19"/>
        </w:rPr>
        <w:t> </w:t>
      </w:r>
      <w:r>
        <w:rPr/>
        <w:t>año</w:t>
      </w:r>
      <w:r>
        <w:rPr>
          <w:w w:val="100"/>
        </w:rPr>
        <w:t> </w:t>
      </w:r>
      <w:r>
        <w:rPr/>
        <w:t>a 31 de diciembre, sobre la variación del IPP del año anterior, y serán</w:t>
      </w:r>
      <w:r>
        <w:rPr>
          <w:spacing w:val="18"/>
        </w:rPr>
        <w:t> </w:t>
      </w:r>
      <w:r>
        <w:rPr/>
        <w:t>aplicados</w:t>
      </w:r>
      <w:r>
        <w:rPr>
          <w:w w:val="100"/>
        </w:rPr>
        <w:t> </w:t>
      </w:r>
      <w:r>
        <w:rPr/>
        <w:t>teniendo en cuenta el año en el que se efectuó el desembolso del crédito</w:t>
      </w:r>
      <w:r>
        <w:rPr>
          <w:spacing w:val="-17"/>
        </w:rPr>
        <w:t> </w:t>
      </w:r>
      <w:r>
        <w:rPr/>
        <w:t>respectivo.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562" w:right="642"/>
        <w:jc w:val="both"/>
        <w:rPr>
          <w:b w:val="0"/>
          <w:bCs w:val="0"/>
        </w:rPr>
      </w:pPr>
      <w:r>
        <w:rPr/>
        <w:t>Vigencia del Programa ICR con recursos propios de los</w:t>
      </w:r>
      <w:r>
        <w:rPr>
          <w:spacing w:val="46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62" w:right="639"/>
        <w:jc w:val="both"/>
      </w:pPr>
      <w:r>
        <w:rPr/>
        <w:pict>
          <v:group style="position:absolute;margin-left:63pt;margin-top:13.407881pt;width:.1pt;height:24.5pt;mso-position-horizontal-relative:page;mso-position-vertical-relative:paragraph;z-index:1624" coordorigin="1260,268" coordsize="2,490">
            <v:shape style="position:absolute;left:1260;top:268;width:2;height:490" coordorigin="1260,268" coordsize="0,490" path="m1260,268l1260,758e" filled="false" stroked="true" strokeweight=".75pt" strokecolor="#000000">
              <v:path arrowok="t"/>
            </v:shape>
            <w10:wrap type="none"/>
          </v:group>
        </w:pict>
      </w:r>
      <w:r>
        <w:rPr/>
        <w:t>Los créditos agropecuarios no redescontados, concedidos con recursos propios de</w:t>
      </w:r>
      <w:r>
        <w:rPr>
          <w:spacing w:val="-10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</w:t>
      </w:r>
      <w:r>
        <w:rPr>
          <w:spacing w:val="28"/>
        </w:rPr>
        <w:t> </w:t>
      </w:r>
      <w:r>
        <w:rPr/>
        <w:t>financieros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condiciones</w:t>
      </w:r>
      <w:r>
        <w:rPr>
          <w:spacing w:val="31"/>
        </w:rPr>
        <w:t> </w:t>
      </w:r>
      <w:r>
        <w:rPr/>
        <w:t>FINAGRO,</w:t>
      </w:r>
      <w:r>
        <w:rPr>
          <w:spacing w:val="32"/>
        </w:rPr>
        <w:t> </w:t>
      </w:r>
      <w:r>
        <w:rPr/>
        <w:t>sólo</w:t>
      </w:r>
      <w:r>
        <w:rPr>
          <w:spacing w:val="31"/>
        </w:rPr>
        <w:t> </w:t>
      </w:r>
      <w:r>
        <w:rPr/>
        <w:t>podrán</w:t>
      </w:r>
      <w:r>
        <w:rPr>
          <w:spacing w:val="31"/>
        </w:rPr>
        <w:t> </w:t>
      </w:r>
      <w:r>
        <w:rPr/>
        <w:t>acceder</w:t>
      </w:r>
      <w:r>
        <w:rPr>
          <w:spacing w:val="32"/>
        </w:rPr>
        <w:t> </w:t>
      </w:r>
      <w:r>
        <w:rPr/>
        <w:t>al</w:t>
      </w:r>
      <w:r>
        <w:rPr>
          <w:spacing w:val="30"/>
        </w:rPr>
        <w:t> </w:t>
      </w:r>
      <w:r>
        <w:rPr/>
        <w:t>ICR</w:t>
      </w:r>
      <w:r>
        <w:rPr>
          <w:spacing w:val="30"/>
        </w:rPr>
        <w:t> </w:t>
      </w:r>
      <w:r>
        <w:rPr/>
        <w:t>si</w:t>
      </w:r>
      <w:r>
        <w:rPr>
          <w:w w:val="100"/>
        </w:rPr>
        <w:t> </w:t>
      </w:r>
      <w:r>
        <w:rPr/>
        <w:t>son desembolsados hasta el 31 de diciembre de 2014 y cumplen los</w:t>
      </w:r>
      <w:r>
        <w:rPr>
          <w:spacing w:val="13"/>
        </w:rPr>
        <w:t> </w:t>
      </w:r>
      <w:r>
        <w:rPr/>
        <w:t>requisitos</w:t>
      </w:r>
      <w:r>
        <w:rPr>
          <w:w w:val="100"/>
        </w:rPr>
        <w:t> </w:t>
      </w:r>
      <w:r>
        <w:rPr/>
        <w:t>operativos y de registro establecidos en el presente capítulo del Manual de</w:t>
      </w:r>
      <w:r>
        <w:rPr>
          <w:spacing w:val="-18"/>
        </w:rPr>
        <w:t> </w:t>
      </w:r>
      <w:r>
        <w:rPr/>
        <w:t>Servicios.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76" w:lineRule="exact"/>
        <w:ind w:left="4158" w:right="4149"/>
        <w:jc w:val="center"/>
      </w:pPr>
      <w:r>
        <w:rPr>
          <w:color w:val="808080"/>
        </w:rPr>
        <w:t>Página</w:t>
      </w:r>
      <w:r>
        <w:rPr>
          <w:color w:val="808080"/>
          <w:spacing w:val="-2"/>
        </w:rPr>
        <w:t> </w:t>
      </w:r>
      <w:r>
        <w:rPr>
          <w:color w:val="808080"/>
        </w:rPr>
        <w:t>23</w:t>
      </w:r>
      <w:r>
        <w:rPr/>
      </w:r>
    </w:p>
    <w:p>
      <w:pPr>
        <w:spacing w:line="230" w:lineRule="exact" w:before="0"/>
        <w:ind w:left="4158" w:right="415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808080"/>
          <w:sz w:val="20"/>
        </w:rPr>
        <w:t>CAP</w:t>
      </w:r>
      <w:r>
        <w:rPr>
          <w:rFonts w:ascii="Arial"/>
          <w:color w:val="808080"/>
          <w:spacing w:val="-5"/>
          <w:sz w:val="20"/>
        </w:rPr>
        <w:t> </w:t>
      </w:r>
      <w:r>
        <w:rPr>
          <w:rFonts w:ascii="Arial"/>
          <w:color w:val="808080"/>
          <w:sz w:val="20"/>
        </w:rPr>
        <w:t>IV/P-7/14</w:t>
      </w:r>
      <w:r>
        <w:rPr>
          <w:rFonts w:ascii="Arial"/>
          <w:sz w:val="20"/>
        </w:rPr>
      </w:r>
    </w:p>
    <w:p>
      <w:pPr>
        <w:spacing w:after="0" w:line="230" w:lineRule="exact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3362"/>
        <w:jc w:val="center"/>
        <w:rPr>
          <w:b w:val="0"/>
          <w:bCs w:val="0"/>
        </w:rPr>
      </w:pPr>
      <w:r>
        <w:rPr/>
        <w:t>BLANCO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0"/>
        <w:ind w:left="3036" w:right="336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24-28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480" w:lineRule="auto" w:before="72"/>
        <w:ind w:left="3295" w:right="3331"/>
        <w:jc w:val="center"/>
        <w:rPr>
          <w:b w:val="0"/>
          <w:bCs w:val="0"/>
        </w:rPr>
      </w:pPr>
      <w:r>
        <w:rPr/>
        <w:t>CAPITULO IV -</w:t>
      </w:r>
      <w:r>
        <w:rPr>
          <w:spacing w:val="-8"/>
        </w:rPr>
        <w:t> </w:t>
      </w:r>
      <w:r>
        <w:rPr/>
        <w:t>INCENTIVOS</w:t>
      </w:r>
      <w:r>
        <w:rPr>
          <w:w w:val="100"/>
        </w:rPr>
        <w:t> </w:t>
      </w:r>
      <w:r>
        <w:rPr/>
        <w:t>TITULO</w:t>
      </w:r>
      <w:r>
        <w:rPr>
          <w:spacing w:val="-3"/>
        </w:rPr>
        <w:t> </w:t>
      </w:r>
      <w:r>
        <w:rPr/>
        <w:t>II</w:t>
      </w:r>
      <w:r>
        <w:rPr>
          <w:b w:val="0"/>
        </w:rPr>
      </w:r>
    </w:p>
    <w:p>
      <w:pPr>
        <w:spacing w:before="5"/>
        <w:ind w:left="3192" w:right="579" w:hanging="196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ICR ESPECIAL PARA RENOVACIÓN DE CULTIVOS PERENNES</w:t>
      </w:r>
      <w:r>
        <w:rPr>
          <w:rFonts w:ascii="Arial" w:hAnsi="Arial"/>
          <w:b/>
          <w:spacing w:val="-21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AFECTACIÓN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FITOSANITARIA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80"/>
        <w:jc w:val="both"/>
      </w:pPr>
      <w:r>
        <w:rPr/>
        <w:t>De acuerdo con lo dispuesto por la Comisión Nacional de Crédito</w:t>
      </w:r>
      <w:r>
        <w:rPr>
          <w:spacing w:val="6"/>
        </w:rPr>
        <w:t> </w:t>
      </w:r>
      <w:r>
        <w:rPr/>
        <w:t>Agropecuario</w:t>
      </w:r>
      <w:r>
        <w:rPr>
          <w:w w:val="100"/>
        </w:rPr>
        <w:t> </w:t>
      </w:r>
      <w:r>
        <w:rPr/>
        <w:t>mediante</w:t>
      </w:r>
      <w:r>
        <w:rPr>
          <w:spacing w:val="22"/>
        </w:rPr>
        <w:t> </w:t>
      </w:r>
      <w:r>
        <w:rPr/>
        <w:t>Resolución</w:t>
      </w:r>
      <w:r>
        <w:rPr>
          <w:spacing w:val="22"/>
        </w:rPr>
        <w:t> </w:t>
      </w:r>
      <w:r>
        <w:rPr/>
        <w:t>No.</w:t>
      </w:r>
      <w:r>
        <w:rPr>
          <w:spacing w:val="23"/>
        </w:rPr>
        <w:t> </w:t>
      </w:r>
      <w:r>
        <w:rPr/>
        <w:t>2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15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abril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2013,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concordancia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definido</w:t>
      </w:r>
      <w:r>
        <w:rPr>
          <w:w w:val="100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Comité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Incentivo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Capitalización</w:t>
      </w:r>
      <w:r>
        <w:rPr>
          <w:spacing w:val="13"/>
        </w:rPr>
        <w:t> </w:t>
      </w:r>
      <w:r>
        <w:rPr/>
        <w:t>Rural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Acta</w:t>
      </w:r>
      <w:r>
        <w:rPr>
          <w:spacing w:val="11"/>
        </w:rPr>
        <w:t> </w:t>
      </w:r>
      <w:r>
        <w:rPr/>
        <w:t>No.</w:t>
      </w:r>
      <w:r>
        <w:rPr>
          <w:spacing w:val="15"/>
        </w:rPr>
        <w:t> </w:t>
      </w:r>
      <w:r>
        <w:rPr/>
        <w:t>33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mismo</w:t>
      </w:r>
      <w:r>
        <w:rPr>
          <w:spacing w:val="11"/>
        </w:rPr>
        <w:t> </w:t>
      </w:r>
      <w:r>
        <w:rPr/>
        <w:t>mes</w:t>
      </w:r>
      <w:r>
        <w:rPr>
          <w:spacing w:val="11"/>
        </w:rPr>
        <w:t> </w:t>
      </w:r>
      <w:r>
        <w:rPr/>
        <w:t>y</w:t>
      </w:r>
      <w:r>
        <w:rPr>
          <w:w w:val="100"/>
        </w:rPr>
        <w:t> </w:t>
      </w:r>
      <w:r>
        <w:rPr/>
        <w:t>año, en el presente Título se reglamenta el Incentivo a la Capitalización Rural para</w:t>
      </w:r>
      <w:r>
        <w:rPr>
          <w:spacing w:val="5"/>
        </w:rPr>
        <w:t> </w:t>
      </w:r>
      <w:r>
        <w:rPr/>
        <w:t>la</w:t>
      </w:r>
      <w:r>
        <w:rPr>
          <w:w w:val="100"/>
        </w:rPr>
        <w:t> </w:t>
      </w:r>
      <w:r>
        <w:rPr/>
        <w:t>Renovación de Cultivos Perennes por Afectación Fitosanitaria, al cual pueden</w:t>
      </w:r>
      <w:r>
        <w:rPr>
          <w:spacing w:val="45"/>
        </w:rPr>
        <w:t> </w:t>
      </w:r>
      <w:r>
        <w:rPr/>
        <w:t>acceder</w:t>
      </w:r>
      <w:r>
        <w:rPr>
          <w:w w:val="100"/>
        </w:rPr>
        <w:t> </w:t>
      </w:r>
      <w:r>
        <w:rPr/>
        <w:t>los productores que adelantan proyectos de renovación de cultivos de palma de</w:t>
      </w:r>
      <w:r>
        <w:rPr>
          <w:spacing w:val="47"/>
        </w:rPr>
        <w:t> </w:t>
      </w:r>
      <w:r>
        <w:rPr/>
        <w:t>aceite</w:t>
      </w:r>
      <w:r>
        <w:rPr>
          <w:w w:val="100"/>
        </w:rPr>
        <w:t> </w:t>
      </w:r>
      <w:r>
        <w:rPr/>
        <w:t>en jurisdicción de los municipios de Puerto Wilches, Cantagallo y Tumaco,</w:t>
      </w:r>
      <w:r>
        <w:rPr>
          <w:spacing w:val="28"/>
        </w:rPr>
        <w:t> </w:t>
      </w:r>
      <w:r>
        <w:rPr/>
        <w:t>declarados</w:t>
      </w:r>
      <w:r>
        <w:rPr>
          <w:w w:val="100"/>
        </w:rPr>
        <w:t> </w:t>
      </w:r>
      <w:r>
        <w:rPr/>
        <w:t>como zona de emergencia sanitaria, por haber visto afectados sus cultivos por</w:t>
      </w:r>
      <w:r>
        <w:rPr>
          <w:spacing w:val="41"/>
        </w:rPr>
        <w:t> </w:t>
      </w:r>
      <w:r>
        <w:rPr/>
        <w:t>la</w:t>
      </w:r>
      <w:r>
        <w:rPr>
          <w:w w:val="100"/>
        </w:rPr>
        <w:t> </w:t>
      </w:r>
      <w:r>
        <w:rPr/>
        <w:t>pudrición del</w:t>
      </w:r>
      <w:r>
        <w:rPr>
          <w:spacing w:val="-3"/>
        </w:rPr>
        <w:t> </w:t>
      </w:r>
      <w:r>
        <w:rPr/>
        <w:t>cogollo.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4"/>
        <w:numPr>
          <w:ilvl w:val="2"/>
          <w:numId w:val="11"/>
        </w:numPr>
        <w:tabs>
          <w:tab w:pos="1094" w:val="left" w:leader="none"/>
        </w:tabs>
        <w:spacing w:line="240" w:lineRule="auto" w:before="0" w:after="0"/>
        <w:ind w:left="1093" w:right="0" w:hanging="551"/>
        <w:jc w:val="both"/>
        <w:rPr>
          <w:b w:val="0"/>
          <w:bCs w:val="0"/>
          <w:i w:val="0"/>
        </w:rPr>
      </w:pPr>
      <w:r>
        <w:rPr>
          <w:i/>
        </w:rPr>
        <w:t>Beneficiarios y condiciones para</w:t>
      </w:r>
      <w:r>
        <w:rPr>
          <w:i/>
          <w:spacing w:val="-7"/>
        </w:rPr>
        <w:t> </w:t>
      </w:r>
      <w:r>
        <w:rPr>
          <w:i/>
        </w:rPr>
        <w:t>acceder</w:t>
      </w:r>
      <w:r>
        <w:rPr>
          <w:b w:val="0"/>
          <w:i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i/>
          <w:sz w:val="21"/>
          <w:szCs w:val="21"/>
        </w:rPr>
      </w:pPr>
    </w:p>
    <w:p>
      <w:pPr>
        <w:pStyle w:val="ListParagraph"/>
        <w:numPr>
          <w:ilvl w:val="3"/>
          <w:numId w:val="11"/>
        </w:numPr>
        <w:tabs>
          <w:tab w:pos="1339" w:val="left" w:leader="none"/>
        </w:tabs>
        <w:spacing w:line="240" w:lineRule="auto" w:before="0" w:after="0"/>
        <w:ind w:left="1338" w:right="0" w:hanging="79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i/>
          <w:sz w:val="22"/>
        </w:rPr>
        <w:t>Tipo de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b/>
          <w:i/>
          <w:sz w:val="22"/>
        </w:rPr>
        <w:t>Productor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pStyle w:val="BodyText"/>
        <w:spacing w:line="240" w:lineRule="auto"/>
        <w:ind w:right="579"/>
        <w:jc w:val="both"/>
      </w:pPr>
      <w:r>
        <w:rPr/>
        <w:t>Los beneficiarios de este ICR Especial son los pequeños, medianos y</w:t>
      </w:r>
      <w:r>
        <w:rPr>
          <w:spacing w:val="33"/>
        </w:rPr>
        <w:t> </w:t>
      </w:r>
      <w:r>
        <w:rPr/>
        <w:t>grandes</w:t>
      </w:r>
      <w:r>
        <w:rPr>
          <w:w w:val="100"/>
        </w:rPr>
        <w:t> </w:t>
      </w:r>
      <w:r>
        <w:rPr/>
        <w:t>productores agropecuarios, con cultivos de palma de aceite afectados por la</w:t>
      </w:r>
      <w:r>
        <w:rPr>
          <w:spacing w:val="36"/>
        </w:rPr>
        <w:t> </w:t>
      </w:r>
      <w:r>
        <w:rPr/>
        <w:t>pudrición</w:t>
      </w:r>
      <w:r>
        <w:rPr>
          <w:w w:val="100"/>
        </w:rPr>
        <w:t> </w:t>
      </w:r>
      <w:r>
        <w:rPr/>
        <w:t>del cogollo, que accedan a créditos nuevos redescontados o registrados en</w:t>
      </w:r>
      <w:r>
        <w:rPr>
          <w:spacing w:val="55"/>
        </w:rPr>
        <w:t> </w:t>
      </w:r>
      <w:r>
        <w:rPr/>
        <w:t>FINAGRO</w:t>
      </w:r>
      <w:r>
        <w:rPr>
          <w:w w:val="100"/>
        </w:rPr>
        <w:t> </w:t>
      </w:r>
      <w:r>
        <w:rPr/>
        <w:t>para adelantar la renovación del</w:t>
      </w:r>
      <w:r>
        <w:rPr>
          <w:spacing w:val="-12"/>
        </w:rPr>
        <w:t> </w:t>
      </w:r>
      <w:r>
        <w:rPr/>
        <w:t>cultivo.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numPr>
          <w:ilvl w:val="3"/>
          <w:numId w:val="12"/>
        </w:numPr>
        <w:tabs>
          <w:tab w:pos="1278" w:val="left" w:leader="none"/>
        </w:tabs>
        <w:spacing w:line="240" w:lineRule="auto" w:before="0" w:after="0"/>
        <w:ind w:left="1277" w:right="0" w:hanging="735"/>
        <w:jc w:val="both"/>
        <w:rPr>
          <w:b w:val="0"/>
          <w:bCs w:val="0"/>
          <w:i w:val="0"/>
        </w:rPr>
      </w:pPr>
      <w:r>
        <w:rPr>
          <w:i/>
        </w:rPr>
        <w:t>Ubicación y calidad de los</w:t>
      </w:r>
      <w:r>
        <w:rPr>
          <w:i/>
          <w:spacing w:val="-5"/>
        </w:rPr>
        <w:t> </w:t>
      </w:r>
      <w:r>
        <w:rPr>
          <w:i/>
        </w:rPr>
        <w:t>predios</w:t>
      </w:r>
      <w:r>
        <w:rPr>
          <w:b w:val="0"/>
          <w:i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pStyle w:val="BodyText"/>
        <w:spacing w:line="240" w:lineRule="auto"/>
        <w:ind w:right="581"/>
        <w:jc w:val="both"/>
      </w:pPr>
      <w:r>
        <w:rPr/>
        <w:t>Los predios en los que se encuentran los cultivos deberán estar localizados</w:t>
      </w:r>
      <w:r>
        <w:rPr>
          <w:spacing w:val="5"/>
        </w:rPr>
        <w:t> </w:t>
      </w:r>
      <w:r>
        <w:rPr/>
        <w:t>en</w:t>
      </w:r>
      <w:r>
        <w:rPr>
          <w:w w:val="100"/>
        </w:rPr>
        <w:t> </w:t>
      </w:r>
      <w:r>
        <w:rPr/>
        <w:t>jurisdicción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municipios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Puerto</w:t>
      </w:r>
      <w:r>
        <w:rPr>
          <w:spacing w:val="35"/>
        </w:rPr>
        <w:t> </w:t>
      </w:r>
      <w:r>
        <w:rPr/>
        <w:t>Wilches,</w:t>
      </w:r>
      <w:r>
        <w:rPr>
          <w:spacing w:val="41"/>
        </w:rPr>
        <w:t> </w:t>
      </w:r>
      <w:r>
        <w:rPr/>
        <w:t>Cantagallo</w:t>
      </w:r>
      <w:r>
        <w:rPr>
          <w:spacing w:val="40"/>
        </w:rPr>
        <w:t> </w:t>
      </w:r>
      <w:r>
        <w:rPr/>
        <w:t>y</w:t>
      </w:r>
      <w:r>
        <w:rPr>
          <w:spacing w:val="38"/>
        </w:rPr>
        <w:t> </w:t>
      </w:r>
      <w:r>
        <w:rPr/>
        <w:t>Tumaco,</w:t>
      </w:r>
      <w:r>
        <w:rPr>
          <w:spacing w:val="41"/>
        </w:rPr>
        <w:t> </w:t>
      </w:r>
      <w:r>
        <w:rPr/>
        <w:t>declarados</w:t>
      </w:r>
      <w:r>
        <w:rPr>
          <w:w w:val="100"/>
        </w:rPr>
        <w:t> </w:t>
      </w:r>
      <w:r>
        <w:rPr/>
        <w:t>como zonas de emergencia</w:t>
      </w:r>
      <w:r>
        <w:rPr>
          <w:spacing w:val="-5"/>
        </w:rPr>
        <w:t> </w:t>
      </w:r>
      <w:r>
        <w:rPr/>
        <w:t>sanitaria.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4"/>
        <w:numPr>
          <w:ilvl w:val="3"/>
          <w:numId w:val="12"/>
        </w:numPr>
        <w:tabs>
          <w:tab w:pos="1276" w:val="left" w:leader="none"/>
        </w:tabs>
        <w:spacing w:line="240" w:lineRule="auto" w:before="0" w:after="0"/>
        <w:ind w:left="1276" w:right="0" w:hanging="734"/>
        <w:jc w:val="both"/>
        <w:rPr>
          <w:b w:val="0"/>
          <w:bCs w:val="0"/>
          <w:i w:val="0"/>
        </w:rPr>
      </w:pPr>
      <w:r>
        <w:rPr>
          <w:i/>
        </w:rPr>
        <w:t>Material para adelantar la renovación del cultivo</w:t>
      </w:r>
      <w:r>
        <w:rPr>
          <w:b w:val="0"/>
          <w:i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pict>
          <v:group style="position:absolute;margin-left:69.5pt;margin-top:14.887861pt;width:.1pt;height:176pt;mso-position-horizontal-relative:page;mso-position-vertical-relative:paragraph;z-index:1648" coordorigin="1390,298" coordsize="2,3520">
            <v:shape style="position:absolute;left:1390;top:298;width:2;height:3520" coordorigin="1390,298" coordsize="0,3520" path="m1390,298l1390,3818e" filled="false" stroked="true" strokeweight=".75pt" strokecolor="#000000">
              <v:path arrowok="t"/>
            </v:shape>
            <w10:wrap type="none"/>
          </v:group>
        </w:pict>
      </w:r>
      <w:r>
        <w:rPr/>
        <w:t>La renovación de los cultivos deberá ser realizada utilizando los siguientes</w:t>
      </w:r>
      <w:r>
        <w:rPr>
          <w:spacing w:val="8"/>
        </w:rPr>
        <w:t> </w:t>
      </w:r>
      <w:r>
        <w:rPr/>
        <w:t>materiales</w:t>
      </w:r>
      <w:r>
        <w:rPr>
          <w:w w:val="100"/>
        </w:rPr>
        <w:t> </w:t>
      </w:r>
      <w:r>
        <w:rPr/>
        <w:t>tolerantes o resistentes a la causa de la afectación</w:t>
      </w:r>
      <w:r>
        <w:rPr>
          <w:spacing w:val="-15"/>
        </w:rPr>
        <w:t> </w:t>
      </w:r>
      <w:r>
        <w:rPr/>
        <w:t>fitosanitaria: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4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8"/>
        <w:gridCol w:w="4086"/>
      </w:tblGrid>
      <w:tr>
        <w:trPr>
          <w:trHeight w:val="274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0"/>
              <w:ind w:right="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  <w:r>
              <w:rPr>
                <w:rFonts w:ascii="Arial"/>
                <w:sz w:val="16"/>
              </w:rPr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0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CULTIVAR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71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CORPOICA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HIBRIDO OxG CORPOICA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ELMIRA</w:t>
            </w:r>
          </w:p>
        </w:tc>
      </w:tr>
      <w:tr>
        <w:trPr>
          <w:trHeight w:val="389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73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PLANTACIONES UNIPALMA DELOS LLANOS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S.A.,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UNIPALMA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S.A.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0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SEMILLAS UNIPALMA  EO x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EG</w:t>
            </w:r>
          </w:p>
        </w:tc>
      </w:tr>
      <w:tr>
        <w:trPr>
          <w:trHeight w:val="274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REBIOTEC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LTDA.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OxG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AMAZÓN</w:t>
            </w:r>
          </w:p>
        </w:tc>
      </w:tr>
      <w:tr>
        <w:trPr>
          <w:trHeight w:val="271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PROMOTORA HERRERA VARGAS</w:t>
            </w:r>
            <w:r>
              <w:rPr>
                <w:rFonts w:ascii="Arial"/>
                <w:spacing w:val="36"/>
                <w:sz w:val="16"/>
              </w:rPr>
              <w:t> </w:t>
            </w:r>
            <w:r>
              <w:rPr>
                <w:rFonts w:ascii="Arial"/>
                <w:sz w:val="16"/>
              </w:rPr>
              <w:t>S.C.A.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HIBRIDO ELAEIS OLEÍFERA X ELAEIS</w:t>
            </w:r>
            <w:r>
              <w:rPr>
                <w:rFonts w:ascii="Arial" w:hAnsi="Arial"/>
                <w:spacing w:val="-1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GUINEENSIS</w:t>
            </w:r>
          </w:p>
        </w:tc>
      </w:tr>
      <w:tr>
        <w:trPr>
          <w:trHeight w:val="274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INDUSTRIAL AGRARIA LA PALMA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LTDA-INDUPALMA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HIBRIDO OxG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INDUPALMA</w:t>
            </w:r>
          </w:p>
        </w:tc>
      </w:tr>
      <w:tr>
        <w:trPr>
          <w:trHeight w:val="274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EUROTRADING CO CI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LTDA.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TAISHA O x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G</w:t>
            </w:r>
          </w:p>
        </w:tc>
      </w:tr>
      <w:tr>
        <w:trPr>
          <w:trHeight w:val="274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DISINGTEC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S.A.S.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OXG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PDR-TAISHA</w:t>
            </w:r>
          </w:p>
        </w:tc>
      </w:tr>
      <w:tr>
        <w:trPr>
          <w:trHeight w:val="271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CORPOICA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TUMACO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RC1</w:t>
            </w:r>
          </w:p>
        </w:tc>
      </w:tr>
      <w:tr>
        <w:trPr>
          <w:trHeight w:val="276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CORPOICA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PACIFICO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RC1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Heading4"/>
        <w:spacing w:line="240" w:lineRule="auto" w:before="72"/>
        <w:ind w:right="579"/>
        <w:jc w:val="left"/>
        <w:rPr>
          <w:b w:val="0"/>
          <w:bCs w:val="0"/>
          <w:i w:val="0"/>
        </w:rPr>
      </w:pPr>
      <w:r>
        <w:rPr>
          <w:i/>
        </w:rPr>
        <w:t>Financiación y Porcentaje de</w:t>
      </w:r>
      <w:r>
        <w:rPr>
          <w:i/>
          <w:spacing w:val="-7"/>
        </w:rPr>
        <w:t> </w:t>
      </w:r>
      <w:r>
        <w:rPr>
          <w:i/>
        </w:rPr>
        <w:t>Reconocimiento</w:t>
      </w:r>
      <w:r>
        <w:rPr>
          <w:b w:val="0"/>
          <w:i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i/>
          <w:sz w:val="25"/>
          <w:szCs w:val="25"/>
        </w:rPr>
      </w:pPr>
    </w:p>
    <w:p>
      <w:pPr>
        <w:spacing w:line="229" w:lineRule="exact" w:before="0"/>
        <w:ind w:left="3127" w:right="336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29</w:t>
      </w:r>
      <w:r>
        <w:rPr>
          <w:rFonts w:ascii="Arial" w:hAnsi="Arial"/>
          <w:sz w:val="20"/>
        </w:rPr>
      </w:r>
    </w:p>
    <w:p>
      <w:pPr>
        <w:spacing w:line="229" w:lineRule="exact" w:before="0"/>
        <w:ind w:left="3295" w:right="317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808080"/>
          <w:sz w:val="20"/>
        </w:rPr>
        <w:t>CAP IV /</w:t>
      </w:r>
      <w:r>
        <w:rPr>
          <w:rFonts w:ascii="Arial"/>
          <w:color w:val="808080"/>
          <w:spacing w:val="-6"/>
          <w:sz w:val="20"/>
        </w:rPr>
        <w:t> </w:t>
      </w:r>
      <w:r>
        <w:rPr>
          <w:rFonts w:ascii="Arial"/>
          <w:color w:val="808080"/>
          <w:sz w:val="20"/>
        </w:rPr>
        <w:t>P-17/14</w:t>
      </w:r>
      <w:r>
        <w:rPr>
          <w:rFonts w:ascii="Arial"/>
          <w:sz w:val="20"/>
        </w:rPr>
      </w:r>
    </w:p>
    <w:p>
      <w:pPr>
        <w:spacing w:after="0" w:line="229" w:lineRule="exact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576"/>
        <w:jc w:val="both"/>
        <w:rPr>
          <w:rFonts w:ascii="Arial" w:hAnsi="Arial" w:cs="Arial" w:eastAsia="Arial"/>
        </w:rPr>
      </w:pPr>
      <w:r>
        <w:rPr/>
        <w:t>Los créditos otorgados por los intermediarios financieros para financiar la</w:t>
      </w:r>
      <w:r>
        <w:rPr>
          <w:spacing w:val="18"/>
        </w:rPr>
        <w:t> </w:t>
      </w:r>
      <w:r>
        <w:rPr/>
        <w:t>renovación</w:t>
      </w:r>
      <w:r>
        <w:rPr>
          <w:w w:val="100"/>
        </w:rPr>
        <w:t> </w:t>
      </w:r>
      <w:r>
        <w:rPr/>
        <w:t>del</w:t>
      </w:r>
      <w:r>
        <w:rPr>
          <w:spacing w:val="26"/>
        </w:rPr>
        <w:t> </w:t>
      </w:r>
      <w:r>
        <w:rPr/>
        <w:t>cultivo</w:t>
      </w:r>
      <w:r>
        <w:rPr>
          <w:spacing w:val="27"/>
        </w:rPr>
        <w:t> </w:t>
      </w:r>
      <w:r>
        <w:rPr/>
        <w:t>deberán</w:t>
      </w:r>
      <w:r>
        <w:rPr>
          <w:spacing w:val="27"/>
        </w:rPr>
        <w:t> </w:t>
      </w:r>
      <w:r>
        <w:rPr/>
        <w:t>ser</w:t>
      </w:r>
      <w:r>
        <w:rPr>
          <w:spacing w:val="24"/>
        </w:rPr>
        <w:t> </w:t>
      </w:r>
      <w:r>
        <w:rPr/>
        <w:t>redescontados</w:t>
      </w:r>
      <w:r>
        <w:rPr>
          <w:spacing w:val="27"/>
        </w:rPr>
        <w:t> </w:t>
      </w:r>
      <w:r>
        <w:rPr/>
        <w:t>o</w:t>
      </w:r>
      <w:r>
        <w:rPr>
          <w:spacing w:val="24"/>
        </w:rPr>
        <w:t> </w:t>
      </w:r>
      <w:r>
        <w:rPr/>
        <w:t>registrados</w:t>
      </w:r>
      <w:r>
        <w:rPr>
          <w:spacing w:val="27"/>
        </w:rPr>
        <w:t> </w:t>
      </w:r>
      <w:r>
        <w:rPr/>
        <w:t>ante</w:t>
      </w:r>
      <w:r>
        <w:rPr>
          <w:spacing w:val="24"/>
        </w:rPr>
        <w:t> </w:t>
      </w:r>
      <w:r>
        <w:rPr/>
        <w:t>la</w:t>
      </w:r>
      <w:r>
        <w:rPr>
          <w:spacing w:val="27"/>
        </w:rPr>
        <w:t> </w:t>
      </w:r>
      <w:r>
        <w:rPr/>
        <w:t>Dirección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Cartera</w:t>
      </w:r>
      <w:r>
        <w:rPr>
          <w:spacing w:val="27"/>
        </w:rPr>
        <w:t> </w:t>
      </w:r>
      <w:r>
        <w:rPr/>
        <w:t>de</w:t>
      </w:r>
      <w:r>
        <w:rPr>
          <w:w w:val="100"/>
        </w:rPr>
        <w:t> </w:t>
      </w:r>
      <w:r>
        <w:rPr/>
        <w:t>FINAGRO, utilizando el rubro 151403. </w:t>
      </w:r>
      <w:r>
        <w:rPr>
          <w:rFonts w:ascii="Arial" w:hAnsi="Arial" w:cs="Arial" w:eastAsia="Arial"/>
          <w:i/>
        </w:rPr>
        <w:t>“Renovación cultivos perennes por</w:t>
      </w:r>
      <w:r>
        <w:rPr>
          <w:rFonts w:ascii="Arial" w:hAnsi="Arial" w:cs="Arial" w:eastAsia="Arial"/>
          <w:i/>
          <w:spacing w:val="-20"/>
        </w:rPr>
        <w:t> </w:t>
      </w:r>
      <w:r>
        <w:rPr>
          <w:rFonts w:ascii="Arial" w:hAnsi="Arial" w:cs="Arial" w:eastAsia="Arial"/>
          <w:i/>
        </w:rPr>
        <w:t>Afectación</w:t>
      </w:r>
      <w:r>
        <w:rPr>
          <w:rFonts w:ascii="Arial" w:hAnsi="Arial" w:cs="Arial" w:eastAsia="Arial"/>
        </w:rPr>
      </w:r>
    </w:p>
    <w:p>
      <w:pPr>
        <w:spacing w:line="240" w:lineRule="auto" w:before="11"/>
        <w:rPr>
          <w:rFonts w:ascii="Arial" w:hAnsi="Arial" w:cs="Arial" w:eastAsia="Arial"/>
          <w:i/>
          <w:sz w:val="19"/>
          <w:szCs w:val="19"/>
        </w:rPr>
      </w:pPr>
    </w:p>
    <w:p>
      <w:pPr>
        <w:spacing w:before="0"/>
        <w:ind w:left="542" w:right="57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z w:val="22"/>
          <w:szCs w:val="22"/>
        </w:rPr>
        <w:t>Fitosanitaria”</w:t>
      </w:r>
      <w:r>
        <w:rPr>
          <w:rFonts w:ascii="Arial" w:hAnsi="Arial" w:cs="Arial" w:eastAsia="Arial"/>
          <w:i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descrito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Cuadro</w:t>
      </w:r>
      <w:r>
        <w:rPr>
          <w:rFonts w:ascii="Arial" w:hAnsi="Arial" w:cs="Arial" w:eastAsia="Arial"/>
          <w:i/>
          <w:spacing w:val="3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1.4</w:t>
      </w:r>
      <w:r>
        <w:rPr>
          <w:rFonts w:ascii="Arial" w:hAnsi="Arial" w:cs="Arial" w:eastAsia="Arial"/>
          <w:i/>
          <w:spacing w:val="3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Plantación</w:t>
      </w:r>
      <w:r>
        <w:rPr>
          <w:rFonts w:ascii="Arial" w:hAnsi="Arial" w:cs="Arial" w:eastAsia="Arial"/>
          <w:i/>
          <w:spacing w:val="3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y</w:t>
      </w:r>
      <w:r>
        <w:rPr>
          <w:rFonts w:ascii="Arial" w:hAnsi="Arial" w:cs="Arial" w:eastAsia="Arial"/>
          <w:i/>
          <w:spacing w:val="3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Mantenimiento</w:t>
      </w:r>
      <w:r>
        <w:rPr>
          <w:rFonts w:ascii="Arial" w:hAnsi="Arial" w:cs="Arial" w:eastAsia="Arial"/>
          <w:i/>
          <w:spacing w:val="3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(Código</w:t>
      </w:r>
      <w:r>
        <w:rPr>
          <w:rFonts w:ascii="Arial" w:hAnsi="Arial" w:cs="Arial" w:eastAsia="Arial"/>
          <w:i/>
          <w:spacing w:val="3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30)</w:t>
      </w:r>
      <w:r>
        <w:rPr>
          <w:rFonts w:ascii="Arial" w:hAnsi="Arial" w:cs="Arial" w:eastAsia="Arial"/>
          <w:i/>
          <w:spacing w:val="3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del</w:t>
      </w:r>
      <w:r>
        <w:rPr>
          <w:rFonts w:ascii="Arial" w:hAnsi="Arial" w:cs="Arial" w:eastAsia="Arial"/>
          <w:i/>
          <w:w w:val="100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Anexo III Capítulo I del presente</w:t>
      </w:r>
      <w:r>
        <w:rPr>
          <w:rFonts w:ascii="Arial" w:hAnsi="Arial" w:cs="Arial" w:eastAsia="Arial"/>
          <w:i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Manual.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spacing w:line="240" w:lineRule="auto"/>
        <w:ind w:right="582"/>
        <w:jc w:val="both"/>
      </w:pPr>
      <w:r>
        <w:rPr/>
        <w:t>El</w:t>
      </w:r>
      <w:r>
        <w:rPr>
          <w:spacing w:val="26"/>
        </w:rPr>
        <w:t> </w:t>
      </w:r>
      <w:r>
        <w:rPr/>
        <w:t>porcentaje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reconocimiento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/>
        <w:t>ICR</w:t>
      </w:r>
      <w:r>
        <w:rPr>
          <w:spacing w:val="26"/>
        </w:rPr>
        <w:t> </w:t>
      </w:r>
      <w:r>
        <w:rPr/>
        <w:t>Especial</w:t>
      </w:r>
      <w:r>
        <w:rPr>
          <w:spacing w:val="26"/>
        </w:rPr>
        <w:t> </w:t>
      </w:r>
      <w:r>
        <w:rPr/>
        <w:t>Fitosanitario</w:t>
      </w:r>
      <w:r>
        <w:rPr>
          <w:spacing w:val="26"/>
        </w:rPr>
        <w:t> </w:t>
      </w:r>
      <w:r>
        <w:rPr/>
        <w:t>por</w:t>
      </w:r>
      <w:r>
        <w:rPr>
          <w:spacing w:val="26"/>
        </w:rPr>
        <w:t> </w:t>
      </w:r>
      <w:r>
        <w:rPr/>
        <w:t>tipo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productor</w:t>
      </w:r>
      <w:r>
        <w:rPr>
          <w:w w:val="100"/>
        </w:rPr>
        <w:t> </w:t>
      </w:r>
      <w:r>
        <w:rPr/>
        <w:t>será el</w:t>
      </w:r>
      <w:r>
        <w:rPr>
          <w:spacing w:val="-4"/>
        </w:rPr>
        <w:t> </w:t>
      </w:r>
      <w:r>
        <w:rPr/>
        <w:t>siguiente: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3"/>
        </w:numPr>
        <w:tabs>
          <w:tab w:pos="1250" w:val="left" w:leader="none"/>
        </w:tabs>
        <w:spacing w:line="237" w:lineRule="auto" w:before="0" w:after="0"/>
        <w:ind w:left="126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Cuarenta por ciento (40%) para pequeños productores personas naturales,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personas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Jurídicas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hace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referencia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artículo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3º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Decreto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312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1991 (Empresas Comunitarias, las Asociaciones de Usuarios 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Reforma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Agraria, del Plan Nacional de Rehabilitación y del programa DRI u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otras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modalidades de asociación de productores), cuando todos sus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miembros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clasifiquen individualmente como pequeños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productores.</w:t>
      </w:r>
    </w:p>
    <w:p>
      <w:pPr>
        <w:pStyle w:val="ListParagraph"/>
        <w:numPr>
          <w:ilvl w:val="0"/>
          <w:numId w:val="13"/>
        </w:numPr>
        <w:tabs>
          <w:tab w:pos="1250" w:val="left" w:leader="none"/>
        </w:tabs>
        <w:spacing w:line="235" w:lineRule="auto" w:before="3" w:after="0"/>
        <w:ind w:left="126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Cuarenta por ciento (40%) para proyectos desarrollados a través de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esquemas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Alianza Estratégica que cuenten con la participación de los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 en el 50% del área a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sembrar.</w:t>
      </w:r>
    </w:p>
    <w:p>
      <w:pPr>
        <w:pStyle w:val="ListParagraph"/>
        <w:numPr>
          <w:ilvl w:val="0"/>
          <w:numId w:val="13"/>
        </w:numPr>
        <w:tabs>
          <w:tab w:pos="1250" w:val="left" w:leader="none"/>
        </w:tabs>
        <w:spacing w:line="261" w:lineRule="exact" w:before="1" w:after="0"/>
        <w:ind w:left="1250" w:right="927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Treinta por ciento (30%) para medianos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productores.</w:t>
      </w:r>
    </w:p>
    <w:p>
      <w:pPr>
        <w:pStyle w:val="ListParagraph"/>
        <w:numPr>
          <w:ilvl w:val="0"/>
          <w:numId w:val="13"/>
        </w:numPr>
        <w:tabs>
          <w:tab w:pos="1250" w:val="left" w:leader="none"/>
        </w:tabs>
        <w:spacing w:line="261" w:lineRule="exact" w:before="0" w:after="0"/>
        <w:ind w:left="1250" w:right="927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Veinte por ciento (20%) para grandes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productores.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tabs>
          <w:tab w:pos="1249" w:val="left" w:leader="none"/>
        </w:tabs>
        <w:spacing w:before="0"/>
        <w:ind w:left="1261" w:right="579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4.2.2</w:t>
        <w:tab/>
      </w:r>
      <w:r>
        <w:rPr>
          <w:rFonts w:ascii="Arial" w:hAnsi="Arial"/>
          <w:b/>
          <w:i/>
          <w:sz w:val="22"/>
        </w:rPr>
        <w:t>Monto</w:t>
      </w:r>
      <w:r>
        <w:rPr>
          <w:rFonts w:ascii="Arial" w:hAnsi="Arial"/>
          <w:b/>
          <w:i/>
          <w:spacing w:val="38"/>
          <w:sz w:val="22"/>
        </w:rPr>
        <w:t> </w:t>
      </w:r>
      <w:r>
        <w:rPr>
          <w:rFonts w:ascii="Arial" w:hAnsi="Arial"/>
          <w:b/>
          <w:i/>
          <w:sz w:val="22"/>
        </w:rPr>
        <w:t>Máximo</w:t>
      </w:r>
      <w:r>
        <w:rPr>
          <w:rFonts w:ascii="Arial" w:hAnsi="Arial"/>
          <w:b/>
          <w:i/>
          <w:spacing w:val="39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38"/>
          <w:sz w:val="22"/>
        </w:rPr>
        <w:t> </w:t>
      </w:r>
      <w:r>
        <w:rPr>
          <w:rFonts w:ascii="Arial" w:hAnsi="Arial"/>
          <w:b/>
          <w:i/>
          <w:sz w:val="22"/>
        </w:rPr>
        <w:t>Incentivo:</w:t>
      </w:r>
      <w:r>
        <w:rPr>
          <w:rFonts w:ascii="Arial" w:hAnsi="Arial"/>
          <w:b/>
          <w:i/>
          <w:spacing w:val="4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monto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máximo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incentivo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otorgar será el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siguiente: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1490" w:right="579"/>
        <w:jc w:val="left"/>
        <w:rPr>
          <w:b w:val="0"/>
          <w:bCs w:val="0"/>
        </w:rPr>
      </w:pPr>
      <w:r>
        <w:rPr/>
        <w:t>Tabla</w:t>
      </w:r>
      <w:r>
        <w:rPr>
          <w:spacing w:val="-10"/>
        </w:rPr>
        <w:t> </w:t>
      </w:r>
      <w:r>
        <w:rPr/>
        <w:t>No.</w:t>
      </w:r>
      <w:r>
        <w:rPr>
          <w:spacing w:val="-11"/>
        </w:rPr>
        <w:t> </w:t>
      </w:r>
      <w:r>
        <w:rPr/>
        <w:t>4.2.1</w:t>
      </w:r>
      <w:r>
        <w:rPr>
          <w:spacing w:val="-1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0"/>
        </w:rPr>
        <w:t> </w:t>
      </w:r>
      <w:r>
        <w:rPr/>
        <w:t>Topes</w:t>
      </w:r>
      <w:r>
        <w:rPr>
          <w:spacing w:val="-12"/>
        </w:rPr>
        <w:t> </w:t>
      </w:r>
      <w:r>
        <w:rPr/>
        <w:t>reconocimiento</w:t>
      </w:r>
      <w:r>
        <w:rPr>
          <w:spacing w:val="-12"/>
        </w:rPr>
        <w:t> </w:t>
      </w:r>
      <w:r>
        <w:rPr/>
        <w:t>ICR</w:t>
      </w:r>
      <w:r>
        <w:rPr>
          <w:spacing w:val="-11"/>
        </w:rPr>
        <w:t> </w:t>
      </w:r>
      <w:r>
        <w:rPr/>
        <w:t>Especial</w:t>
      </w:r>
      <w:r>
        <w:rPr>
          <w:spacing w:val="-9"/>
        </w:rPr>
        <w:t> </w:t>
      </w:r>
      <w:r>
        <w:rPr/>
        <w:t>Fitosanitario</w:t>
      </w:r>
      <w:r>
        <w:rPr>
          <w:b w:val="0"/>
          <w:bCs w:val="0"/>
        </w:rPr>
      </w:r>
    </w:p>
    <w:tbl>
      <w:tblPr>
        <w:tblW w:w="0" w:type="auto"/>
        <w:jc w:val="left"/>
        <w:tblInd w:w="5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0"/>
        <w:gridCol w:w="2835"/>
      </w:tblGrid>
      <w:tr>
        <w:trPr>
          <w:trHeight w:val="286" w:hRule="exact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8953"/>
          </w:tcPr>
          <w:p>
            <w:pPr>
              <w:pStyle w:val="TableParagraph"/>
              <w:spacing w:line="272" w:lineRule="exact"/>
              <w:ind w:right="5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TOPES ICR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666" w:hRule="exact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0" w:right="10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Personas naturales o jurídicas, incluidas aquellas a que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hace</w:t>
            </w:r>
            <w:r>
              <w:rPr>
                <w:rFonts w:ascii="Arial" w:hAnsi="Arial"/>
                <w:sz w:val="18"/>
              </w:rPr>
              <w:t> referencia el artículo 3º del Decreto 312 de 1991 modificado por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Decreto 780 de 2011, beneficiarios de programas de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reforma</w:t>
            </w:r>
            <w:r>
              <w:rPr>
                <w:rFonts w:ascii="Arial" w:hAnsi="Arial"/>
                <w:sz w:val="18"/>
              </w:rPr>
              <w:t> agraria, programas de Desarrollo Alternativo aprobados por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Ministerio de Agricultura y Desarrollo Rural, programas de paz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z w:val="18"/>
              </w:rPr>
              <w:t> reinsertados y desplazados, programas para mujer y juventud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rural</w:t>
            </w:r>
            <w:r>
              <w:rPr>
                <w:rFonts w:ascii="Arial" w:hAnsi="Arial"/>
                <w:sz w:val="18"/>
              </w:rPr>
              <w:t> definidos por el Gobierno Nacional, y comunidades negras y que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su</w:t>
            </w:r>
            <w:r>
              <w:rPr>
                <w:rFonts w:ascii="Arial" w:hAnsi="Arial"/>
                <w:sz w:val="18"/>
              </w:rPr>
              <w:t> número </w:t>
            </w:r>
            <w:r>
              <w:rPr>
                <w:rFonts w:ascii="Arial" w:hAnsi="Arial"/>
                <w:b/>
                <w:sz w:val="18"/>
              </w:rPr>
              <w:t>sea inferior </w:t>
            </w:r>
            <w:r>
              <w:rPr>
                <w:rFonts w:ascii="Arial" w:hAnsi="Arial"/>
                <w:sz w:val="18"/>
              </w:rPr>
              <w:t>a veinte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(20)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3"/>
              <w:ind w:left="103" w:right="10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1.500 SMLMV a la fecha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z w:val="18"/>
              </w:rPr>
              <w:t> redescuento o registro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z w:val="18"/>
              </w:rPr>
              <w:t> crédito</w:t>
            </w:r>
          </w:p>
        </w:tc>
      </w:tr>
      <w:tr>
        <w:trPr>
          <w:trHeight w:val="1460" w:hRule="exact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0" w:right="16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Personas Jurídicas a que hace referencia el Decreto 312 de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1991</w:t>
            </w:r>
            <w:r>
              <w:rPr>
                <w:rFonts w:ascii="Arial" w:hAnsi="Arial"/>
                <w:sz w:val="18"/>
              </w:rPr>
              <w:t> modificado por el Decreto 780 de 2011, beneficiarios de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programas</w:t>
            </w:r>
            <w:r>
              <w:rPr>
                <w:rFonts w:ascii="Arial" w:hAnsi="Arial"/>
                <w:sz w:val="18"/>
              </w:rPr>
              <w:t> de reforma agraria, programas de Desarrollo Alternativo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aprobados</w:t>
            </w:r>
            <w:r>
              <w:rPr>
                <w:rFonts w:ascii="Arial" w:hAnsi="Arial"/>
                <w:sz w:val="18"/>
              </w:rPr>
              <w:t> por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Ministerio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Agricultura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Desarrollo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Rural,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programas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paz para reinsertados y desplazados, programas para mujer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juventud rural definidos por el Gobierno Nacional, y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comunidades</w:t>
            </w:r>
            <w:r>
              <w:rPr>
                <w:rFonts w:ascii="Arial" w:hAnsi="Arial"/>
                <w:sz w:val="18"/>
              </w:rPr>
              <w:t> negras siempre que su número </w:t>
            </w:r>
            <w:r>
              <w:rPr>
                <w:rFonts w:ascii="Arial" w:hAnsi="Arial"/>
                <w:b/>
                <w:sz w:val="18"/>
              </w:rPr>
              <w:t>no sea inferior </w:t>
            </w:r>
            <w:r>
              <w:rPr>
                <w:rFonts w:ascii="Arial" w:hAnsi="Arial"/>
                <w:sz w:val="18"/>
              </w:rPr>
              <w:t>a veinte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(20)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4" w:right="167" w:hanging="8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5.000 SMLMV a la fecha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z w:val="18"/>
              </w:rPr>
              <w:t> redescuento o registro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z w:val="18"/>
              </w:rPr>
              <w:t> crédito</w:t>
            </w:r>
          </w:p>
        </w:tc>
      </w:tr>
      <w:tr>
        <w:trPr>
          <w:trHeight w:val="631" w:hRule="exact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Proyectos desarrollados bajo el esquema de Alianza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Estratégica.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4" w:right="167" w:hanging="8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5.000 SMLMV a la fecha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z w:val="18"/>
              </w:rPr>
              <w:t> redescuento o registro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z w:val="18"/>
              </w:rPr>
              <w:t> crédito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Heading4"/>
        <w:tabs>
          <w:tab w:pos="1249" w:val="left" w:leader="none"/>
        </w:tabs>
        <w:spacing w:line="240" w:lineRule="auto" w:before="72"/>
        <w:ind w:right="579"/>
        <w:jc w:val="left"/>
        <w:rPr>
          <w:b w:val="0"/>
          <w:bCs w:val="0"/>
          <w:i w:val="0"/>
        </w:rPr>
      </w:pPr>
      <w:r>
        <w:rPr>
          <w:i/>
        </w:rPr>
        <w:t>4.2.3</w:t>
        <w:tab/>
        <w:t>Antigüedad del</w:t>
      </w:r>
      <w:r>
        <w:rPr>
          <w:i/>
          <w:spacing w:val="-3"/>
        </w:rPr>
        <w:t> </w:t>
      </w:r>
      <w:r>
        <w:rPr>
          <w:i/>
        </w:rPr>
        <w:t>gasto</w:t>
      </w:r>
      <w:r>
        <w:rPr>
          <w:b w:val="0"/>
          <w:i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pStyle w:val="BodyText"/>
        <w:spacing w:line="240" w:lineRule="auto"/>
        <w:ind w:right="579"/>
        <w:jc w:val="left"/>
      </w:pPr>
      <w:r>
        <w:rPr/>
        <w:t>Será de hasta un año respecto a la fecha de registro de la operación en</w:t>
      </w:r>
      <w:r>
        <w:rPr>
          <w:spacing w:val="-21"/>
        </w:rPr>
        <w:t> </w:t>
      </w:r>
      <w:r>
        <w:rPr/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tabs>
          <w:tab w:pos="1249" w:val="left" w:leader="none"/>
        </w:tabs>
        <w:spacing w:before="0"/>
        <w:ind w:left="542" w:right="57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4.2.4</w:t>
        <w:tab/>
      </w:r>
      <w:r>
        <w:rPr>
          <w:rFonts w:ascii="Arial"/>
          <w:b/>
          <w:i/>
          <w:sz w:val="22"/>
        </w:rPr>
        <w:t>Costos de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Referencia: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before="147"/>
        <w:ind w:left="3775" w:right="4216" w:firstLine="34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30</w:t>
      </w:r>
      <w:r>
        <w:rPr>
          <w:rFonts w:ascii="Arial" w:hAnsi="Arial"/>
          <w:color w:val="808080"/>
          <w:spacing w:val="-1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IV /</w:t>
      </w:r>
      <w:r>
        <w:rPr>
          <w:rFonts w:ascii="Arial" w:hAnsi="Arial"/>
          <w:color w:val="808080"/>
          <w:spacing w:val="-9"/>
          <w:sz w:val="20"/>
        </w:rPr>
        <w:t> </w:t>
      </w:r>
      <w:r>
        <w:rPr>
          <w:rFonts w:ascii="Arial" w:hAnsi="Arial"/>
          <w:color w:val="808080"/>
          <w:sz w:val="20"/>
        </w:rPr>
        <w:t>P-17-/14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12"/>
        </w:numPr>
        <w:tabs>
          <w:tab w:pos="1250" w:val="left" w:leader="none"/>
        </w:tabs>
        <w:spacing w:line="240" w:lineRule="auto" w:before="6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De Catorce millones setecientos noventa y seis mil cuatrocientos sesenta y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tres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pesos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($14.796.463),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productor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b/>
          <w:sz w:val="22"/>
        </w:rPr>
        <w:t>no</w:t>
      </w:r>
      <w:r>
        <w:rPr>
          <w:rFonts w:ascii="Arial" w:hAnsi="Arial"/>
          <w:b/>
          <w:spacing w:val="46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obtenido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incentivo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apoyo del Gobierno Nacional para la erradicación de su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cultivo.</w:t>
      </w:r>
    </w:p>
    <w:p>
      <w:pPr>
        <w:pStyle w:val="ListParagraph"/>
        <w:numPr>
          <w:ilvl w:val="4"/>
          <w:numId w:val="12"/>
        </w:numPr>
        <w:tabs>
          <w:tab w:pos="1250" w:val="left" w:leader="none"/>
        </w:tabs>
        <w:spacing w:line="240" w:lineRule="auto" w:before="0" w:after="0"/>
        <w:ind w:left="1262" w:right="5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De catorce millones ciento cincuenta y dos mil novecientos sesenta  y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tres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pesos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($14.152.963),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productor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b/>
          <w:sz w:val="22"/>
        </w:rPr>
        <w:t>haya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sz w:val="22"/>
        </w:rPr>
        <w:t>obtenido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apoyo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parte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Gobierno Nacional para la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erradicación.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9"/>
        <w:jc w:val="left"/>
      </w:pPr>
      <w:r>
        <w:rPr/>
        <w:t>En el numeral 4 del Formato Único de Informe Control de Crédito Electrónico</w:t>
      </w:r>
      <w:r>
        <w:rPr>
          <w:spacing w:val="-15"/>
        </w:rPr>
        <w:t> </w:t>
      </w:r>
      <w:r>
        <w:rPr/>
        <w:t>e-FUICC,</w:t>
      </w:r>
      <w:r>
        <w:rPr>
          <w:w w:val="100"/>
        </w:rPr>
        <w:t> </w:t>
      </w:r>
      <w:r>
        <w:rPr/>
        <w:t>el intermediario financiero deberá indicar en todos los casos lo</w:t>
      </w:r>
      <w:r>
        <w:rPr>
          <w:spacing w:val="-17"/>
        </w:rPr>
        <w:t> </w:t>
      </w:r>
      <w:r>
        <w:rPr/>
        <w:t>siguiente: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4"/>
        </w:numPr>
        <w:tabs>
          <w:tab w:pos="1250" w:val="left" w:leader="none"/>
        </w:tabs>
        <w:spacing w:line="240" w:lineRule="auto" w:before="0" w:after="0"/>
        <w:ind w:left="1262" w:right="58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 la plantación se encuentra en los municipios de Tumaco, Cantagallo 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Puerto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Wilches.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4"/>
        </w:numPr>
        <w:tabs>
          <w:tab w:pos="1250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 se cuenta con una factura de compra de uno de los siguientes materiales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renovación tolerante o resistente a la causa de afectación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fitosanitaria: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4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8"/>
        <w:gridCol w:w="4086"/>
      </w:tblGrid>
      <w:tr>
        <w:trPr>
          <w:trHeight w:val="272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8"/>
              <w:ind w:right="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  <w:r>
              <w:rPr>
                <w:rFonts w:ascii="Arial"/>
                <w:sz w:val="16"/>
              </w:rPr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8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CULTIVAR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74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CORPOICA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HIBRIDO OxG CORPOICA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ELMIRA</w:t>
            </w:r>
          </w:p>
        </w:tc>
      </w:tr>
      <w:tr>
        <w:trPr>
          <w:trHeight w:val="389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73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PLANTACIONES UNIPALMA DELOS LLANOS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S.A.,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UNIPALMA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S.A.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0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SEMILLAS UNIPALMA  EO x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EG</w:t>
            </w:r>
          </w:p>
        </w:tc>
      </w:tr>
      <w:tr>
        <w:trPr>
          <w:trHeight w:val="271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REBIOTEC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LTDA.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OxG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AMAZÓN</w:t>
            </w:r>
          </w:p>
        </w:tc>
      </w:tr>
      <w:tr>
        <w:trPr>
          <w:trHeight w:val="274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PROMOTORA HERRERA VARGAS</w:t>
            </w:r>
            <w:r>
              <w:rPr>
                <w:rFonts w:ascii="Arial"/>
                <w:spacing w:val="36"/>
                <w:sz w:val="16"/>
              </w:rPr>
              <w:t> </w:t>
            </w:r>
            <w:r>
              <w:rPr>
                <w:rFonts w:ascii="Arial"/>
                <w:sz w:val="16"/>
              </w:rPr>
              <w:t>S.C.A.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HIBRIDO ELAEIS OLEÍFERA X ELAEIS</w:t>
            </w:r>
            <w:r>
              <w:rPr>
                <w:rFonts w:ascii="Arial" w:hAnsi="Arial"/>
                <w:spacing w:val="-1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GUINEENSIS</w:t>
            </w:r>
          </w:p>
        </w:tc>
      </w:tr>
      <w:tr>
        <w:trPr>
          <w:trHeight w:val="274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INDUSTRIAL AGRARIA LA PALMA</w:t>
            </w:r>
            <w:r>
              <w:rPr>
                <w:rFonts w:ascii="Arial"/>
                <w:spacing w:val="-13"/>
                <w:sz w:val="16"/>
              </w:rPr>
              <w:t> </w:t>
            </w:r>
            <w:r>
              <w:rPr>
                <w:rFonts w:ascii="Arial"/>
                <w:sz w:val="16"/>
              </w:rPr>
              <w:t>LTDA-INDUPALMA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HIBRIDO OxG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INDUPALMA</w:t>
            </w:r>
          </w:p>
        </w:tc>
      </w:tr>
      <w:tr>
        <w:trPr>
          <w:trHeight w:val="274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EUROTRADING CO CI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LTDA.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TAISHA O x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G</w:t>
            </w:r>
          </w:p>
        </w:tc>
      </w:tr>
      <w:tr>
        <w:trPr>
          <w:trHeight w:val="271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DISINGTEC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S.A.S.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OXG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PDR-TAISHA</w:t>
            </w:r>
          </w:p>
        </w:tc>
      </w:tr>
      <w:tr>
        <w:trPr>
          <w:trHeight w:val="274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CORPOICA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TUMACO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RC1</w:t>
            </w:r>
          </w:p>
        </w:tc>
      </w:tr>
      <w:tr>
        <w:trPr>
          <w:trHeight w:val="274" w:hRule="exact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CORPOICA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2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PACIFICO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RC1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0"/>
          <w:numId w:val="14"/>
        </w:numPr>
        <w:tabs>
          <w:tab w:pos="1250" w:val="left" w:leader="none"/>
        </w:tabs>
        <w:spacing w:line="240" w:lineRule="auto" w:before="60" w:after="0"/>
        <w:ind w:left="1262" w:right="92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 se cuenta con una copia del registro del vivero ante el ICA. Este último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requerirá únicamente cuando se renueve con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plántulas</w:t>
      </w:r>
      <w:r>
        <w:rPr>
          <w:rFonts w:ascii="Arial" w:hAnsi="Arial"/>
          <w:color w:val="1F487C"/>
          <w:sz w:val="22"/>
        </w:rPr>
        <w:t>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2"/>
          <w:numId w:val="15"/>
        </w:numPr>
        <w:tabs>
          <w:tab w:pos="1042" w:val="left" w:leader="none"/>
        </w:tabs>
        <w:spacing w:line="240" w:lineRule="auto" w:before="183" w:after="0"/>
        <w:ind w:left="1041" w:right="0" w:hanging="49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i/>
          <w:sz w:val="20"/>
        </w:rPr>
        <w:t>Normatividad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aplicable</w:t>
      </w:r>
      <w:r>
        <w:rPr>
          <w:rFonts w:asci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i/>
          <w:sz w:val="19"/>
          <w:szCs w:val="19"/>
        </w:rPr>
      </w:pPr>
    </w:p>
    <w:p>
      <w:pPr>
        <w:spacing w:before="0"/>
        <w:ind w:left="542" w:right="57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Para los aspectos no reglamentados específicamente en el presente Título, regirá la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normativa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dispuesta para el ICR Ordinario establecida en el Título I del presente</w:t>
      </w:r>
      <w:r>
        <w:rPr>
          <w:rFonts w:ascii="Arial" w:hAnsi="Arial"/>
          <w:spacing w:val="-27"/>
          <w:sz w:val="20"/>
        </w:rPr>
        <w:t> </w:t>
      </w:r>
      <w:r>
        <w:rPr>
          <w:rFonts w:ascii="Arial" w:hAnsi="Arial"/>
          <w:sz w:val="20"/>
        </w:rPr>
        <w:t>Capítulo.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15"/>
        </w:numPr>
        <w:tabs>
          <w:tab w:pos="1042" w:val="left" w:leader="none"/>
        </w:tabs>
        <w:spacing w:line="240" w:lineRule="auto" w:before="0" w:after="0"/>
        <w:ind w:left="1041" w:right="0" w:hanging="49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i/>
          <w:sz w:val="20"/>
        </w:rPr>
        <w:t>Control y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Seguimiento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before="0"/>
        <w:ind w:left="542" w:right="58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De conformidad con lo dispuesto en el Capítulo VII del presente Manual, el control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inversiones de los proyectos que accedan al presente ICR Especial, deberá ser adelantado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los intermediarios financieros que otorguen los créditos para</w:t>
      </w:r>
      <w:r>
        <w:rPr>
          <w:rFonts w:ascii="Arial" w:hAnsi="Arial"/>
          <w:spacing w:val="-24"/>
          <w:sz w:val="20"/>
        </w:rPr>
        <w:t> </w:t>
      </w:r>
      <w:r>
        <w:rPr>
          <w:rFonts w:ascii="Arial" w:hAnsi="Arial"/>
          <w:sz w:val="20"/>
        </w:rPr>
        <w:t>financiarlos.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FINAGRO por su parte adelantará un seguimiento selectivo y aleatorio de tales</w:t>
      </w:r>
      <w:r>
        <w:rPr>
          <w:rFonts w:ascii="Arial" w:hAnsi="Arial"/>
          <w:spacing w:val="-30"/>
          <w:sz w:val="20"/>
        </w:rPr>
        <w:t> </w:t>
      </w:r>
      <w:r>
        <w:rPr>
          <w:rFonts w:ascii="Arial" w:hAnsi="Arial"/>
          <w:sz w:val="20"/>
        </w:rPr>
        <w:t>proyectos.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2"/>
          <w:numId w:val="15"/>
        </w:numPr>
        <w:tabs>
          <w:tab w:pos="1042" w:val="left" w:leader="none"/>
        </w:tabs>
        <w:spacing w:line="240" w:lineRule="auto" w:before="0" w:after="0"/>
        <w:ind w:left="1041" w:right="0" w:hanging="49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i/>
          <w:sz w:val="20"/>
        </w:rPr>
        <w:t>Vigencia del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Programa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before="0"/>
        <w:ind w:left="542" w:right="579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64.5pt;margin-top:1.889886pt;width:.1pt;height:21pt;mso-position-horizontal-relative:page;mso-position-vertical-relative:paragraph;z-index:1672" coordorigin="1290,38" coordsize="2,420">
            <v:shape style="position:absolute;left:1290;top:38;width:2;height:420" coordorigin="1290,38" coordsize="0,420" path="m1290,38l1290,458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0"/>
        </w:rPr>
        <w:t>La vigencia de este programa será hasta el agotamiento de los recursos o hasta la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z w:val="20"/>
        </w:rPr>
        <w:t>asignación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de estos a otro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programa.</w:t>
      </w:r>
    </w:p>
    <w:p>
      <w:pPr>
        <w:spacing w:line="188" w:lineRule="exact" w:before="0"/>
        <w:ind w:left="3773" w:right="579" w:firstLine="30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808080"/>
          <w:sz w:val="20"/>
        </w:rPr>
        <w:t>Página</w:t>
      </w:r>
      <w:r>
        <w:rPr>
          <w:rFonts w:ascii="Arial" w:hAnsi="Arial"/>
          <w:b/>
          <w:color w:val="808080"/>
          <w:spacing w:val="-6"/>
          <w:sz w:val="20"/>
        </w:rPr>
        <w:t> </w:t>
      </w:r>
      <w:r>
        <w:rPr>
          <w:rFonts w:ascii="Arial" w:hAnsi="Arial"/>
          <w:b/>
          <w:color w:val="808080"/>
          <w:sz w:val="20"/>
        </w:rPr>
        <w:t>31</w:t>
      </w:r>
      <w:r>
        <w:rPr>
          <w:rFonts w:ascii="Arial" w:hAnsi="Arial"/>
          <w:sz w:val="20"/>
        </w:rPr>
      </w:r>
    </w:p>
    <w:p>
      <w:pPr>
        <w:spacing w:before="0"/>
        <w:ind w:left="2816" w:right="336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808080"/>
          <w:sz w:val="20"/>
        </w:rPr>
        <w:t>CAP IV /</w:t>
      </w:r>
      <w:r>
        <w:rPr>
          <w:rFonts w:ascii="Arial"/>
          <w:b/>
          <w:color w:val="808080"/>
          <w:spacing w:val="-9"/>
          <w:sz w:val="20"/>
        </w:rPr>
        <w:t> </w:t>
      </w:r>
      <w:r>
        <w:rPr>
          <w:rFonts w:ascii="Arial"/>
          <w:b/>
          <w:color w:val="808080"/>
          <w:sz w:val="20"/>
        </w:rPr>
        <w:t>P-17/14</w:t>
      </w:r>
      <w:r>
        <w:rPr>
          <w:rFonts w:asci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3"/>
        <w:spacing w:line="480" w:lineRule="auto" w:before="72"/>
        <w:ind w:left="4177" w:right="4133"/>
        <w:jc w:val="center"/>
        <w:rPr>
          <w:b w:val="0"/>
          <w:bCs w:val="0"/>
        </w:rPr>
      </w:pPr>
      <w:r>
        <w:rPr/>
        <w:t>CAPITULO</w:t>
      </w:r>
      <w:r>
        <w:rPr>
          <w:spacing w:val="-2"/>
        </w:rPr>
        <w:t> </w:t>
      </w:r>
      <w:r>
        <w:rPr/>
        <w:t>IV</w:t>
      </w:r>
      <w:r>
        <w:rPr>
          <w:w w:val="100"/>
        </w:rPr>
        <w:t> </w:t>
      </w:r>
      <w:r>
        <w:rPr/>
        <w:t>INCENTIVOS</w:t>
      </w:r>
      <w:r>
        <w:rPr>
          <w:w w:val="100"/>
        </w:rPr>
        <w:t> </w:t>
      </w:r>
      <w:r>
        <w:rPr/>
        <w:t>TITULO</w:t>
      </w:r>
      <w:r>
        <w:rPr>
          <w:spacing w:val="-3"/>
        </w:rPr>
        <w:t> </w:t>
      </w:r>
      <w:r>
        <w:rPr/>
        <w:t>III</w:t>
      </w:r>
      <w:r>
        <w:rPr>
          <w:b w:val="0"/>
        </w:rPr>
      </w:r>
    </w:p>
    <w:p>
      <w:pPr>
        <w:spacing w:before="7"/>
        <w:ind w:left="1781" w:right="57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ICR PARA LA COMPETITIVIDAD DEL SECTOR</w:t>
      </w:r>
      <w:r>
        <w:rPr>
          <w:rFonts w:ascii="Arial"/>
          <w:b/>
          <w:spacing w:val="-26"/>
          <w:sz w:val="22"/>
        </w:rPr>
        <w:t> </w:t>
      </w:r>
      <w:r>
        <w:rPr>
          <w:rFonts w:ascii="Arial"/>
          <w:b/>
          <w:sz w:val="22"/>
        </w:rPr>
        <w:t>ARROCERO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0" w:lineRule="auto"/>
        <w:ind w:left="622" w:right="731"/>
        <w:jc w:val="both"/>
      </w:pPr>
      <w:r>
        <w:rPr/>
        <w:t>De acuerdo con lo definido por el Comité del Incentivo a la Capitalización Rural</w:t>
      </w:r>
      <w:r>
        <w:rPr>
          <w:spacing w:val="42"/>
        </w:rPr>
        <w:t> </w:t>
      </w:r>
      <w:r>
        <w:rPr/>
        <w:t>ICR</w:t>
      </w:r>
      <w:r>
        <w:rPr>
          <w:w w:val="100"/>
        </w:rPr>
        <w:t> </w:t>
      </w:r>
      <w:r>
        <w:rPr/>
        <w:t>en</w:t>
      </w:r>
      <w:r>
        <w:rPr>
          <w:spacing w:val="17"/>
        </w:rPr>
        <w:t> </w:t>
      </w:r>
      <w:r>
        <w:rPr/>
        <w:t>Acta</w:t>
      </w:r>
      <w:r>
        <w:rPr>
          <w:spacing w:val="15"/>
        </w:rPr>
        <w:t> </w:t>
      </w:r>
      <w:r>
        <w:rPr/>
        <w:t>No.</w:t>
      </w:r>
      <w:r>
        <w:rPr>
          <w:spacing w:val="17"/>
        </w:rPr>
        <w:t> </w:t>
      </w:r>
      <w:r>
        <w:rPr/>
        <w:t>35</w:t>
      </w:r>
      <w:r>
        <w:rPr>
          <w:spacing w:val="18"/>
        </w:rPr>
        <w:t> </w:t>
      </w:r>
      <w:r>
        <w:rPr/>
        <w:t>del</w:t>
      </w:r>
      <w:r>
        <w:rPr>
          <w:spacing w:val="15"/>
        </w:rPr>
        <w:t> </w:t>
      </w:r>
      <w:r>
        <w:rPr/>
        <w:t>5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noviembre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2013,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presente</w:t>
      </w:r>
      <w:r>
        <w:rPr>
          <w:spacing w:val="15"/>
        </w:rPr>
        <w:t> </w:t>
      </w:r>
      <w:r>
        <w:rPr/>
        <w:t>Título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reglamenta</w:t>
      </w:r>
      <w:r>
        <w:rPr>
          <w:spacing w:val="15"/>
        </w:rPr>
        <w:t> </w:t>
      </w:r>
      <w:r>
        <w:rPr/>
        <w:t>el</w:t>
      </w:r>
      <w:r>
        <w:rPr>
          <w:w w:val="100"/>
        </w:rPr>
        <w:t> </w:t>
      </w:r>
      <w:r>
        <w:rPr/>
        <w:t>Incentivo</w:t>
      </w:r>
      <w:r>
        <w:rPr>
          <w:spacing w:val="43"/>
        </w:rPr>
        <w:t> </w:t>
      </w:r>
      <w:r>
        <w:rPr/>
        <w:t>para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Competitividad</w:t>
      </w:r>
      <w:r>
        <w:rPr>
          <w:spacing w:val="43"/>
        </w:rPr>
        <w:t> </w:t>
      </w:r>
      <w:r>
        <w:rPr/>
        <w:t>del</w:t>
      </w:r>
      <w:r>
        <w:rPr>
          <w:spacing w:val="45"/>
        </w:rPr>
        <w:t> </w:t>
      </w:r>
      <w:r>
        <w:rPr/>
        <w:t>Sector</w:t>
      </w:r>
      <w:r>
        <w:rPr>
          <w:spacing w:val="45"/>
        </w:rPr>
        <w:t> </w:t>
      </w:r>
      <w:r>
        <w:rPr/>
        <w:t>Arrocero,</w:t>
      </w:r>
      <w:r>
        <w:rPr>
          <w:spacing w:val="47"/>
        </w:rPr>
        <w:t> </w:t>
      </w:r>
      <w:r>
        <w:rPr/>
        <w:t>al</w:t>
      </w:r>
      <w:r>
        <w:rPr>
          <w:spacing w:val="42"/>
        </w:rPr>
        <w:t> </w:t>
      </w:r>
      <w:r>
        <w:rPr/>
        <w:t>cual</w:t>
      </w:r>
      <w:r>
        <w:rPr>
          <w:spacing w:val="43"/>
        </w:rPr>
        <w:t> </w:t>
      </w:r>
      <w:r>
        <w:rPr/>
        <w:t>pueden</w:t>
      </w:r>
      <w:r>
        <w:rPr>
          <w:spacing w:val="43"/>
        </w:rPr>
        <w:t> </w:t>
      </w:r>
      <w:r>
        <w:rPr/>
        <w:t>acceder</w:t>
      </w:r>
      <w:r>
        <w:rPr>
          <w:spacing w:val="53"/>
        </w:rPr>
        <w:t> </w:t>
      </w:r>
      <w:r>
        <w:rPr/>
        <w:t>los</w:t>
      </w:r>
      <w:r>
        <w:rPr>
          <w:w w:val="100"/>
        </w:rPr>
        <w:t> </w:t>
      </w:r>
      <w:r>
        <w:rPr/>
        <w:t>productores de arroz que inicien o hagan parte del Programa de Adopción Masiva</w:t>
      </w:r>
      <w:r>
        <w:rPr>
          <w:spacing w:val="40"/>
        </w:rPr>
        <w:t> </w:t>
      </w:r>
      <w:r>
        <w:rPr/>
        <w:t>de</w:t>
      </w:r>
      <w:r>
        <w:rPr>
          <w:w w:val="100"/>
        </w:rPr>
        <w:t> </w:t>
      </w:r>
      <w:r>
        <w:rPr/>
        <w:t>Tecnología - AMTEC y a los prestadores de servicios de apoyo al</w:t>
      </w:r>
      <w:r>
        <w:rPr>
          <w:spacing w:val="-27"/>
        </w:rPr>
        <w:t> </w:t>
      </w:r>
      <w:r>
        <w:rPr/>
        <w:t>sector.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16"/>
        </w:numPr>
        <w:tabs>
          <w:tab w:pos="1237" w:val="left" w:leader="none"/>
        </w:tabs>
        <w:spacing w:line="240" w:lineRule="auto" w:before="0" w:after="0"/>
        <w:ind w:left="1236" w:right="0" w:hanging="614"/>
        <w:jc w:val="both"/>
        <w:rPr>
          <w:b w:val="0"/>
          <w:bCs w:val="0"/>
        </w:rPr>
      </w:pPr>
      <w:r>
        <w:rPr/>
        <w:t>Beneficiarios y Condiciones para</w:t>
      </w:r>
      <w:r>
        <w:rPr>
          <w:spacing w:val="-12"/>
        </w:rPr>
        <w:t> </w:t>
      </w:r>
      <w:r>
        <w:rPr/>
        <w:t>acceder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22" w:right="736"/>
        <w:jc w:val="both"/>
      </w:pPr>
      <w:r>
        <w:rPr/>
        <w:t>Los beneficiarios de este ICR Especial son los pequeños, medianos y</w:t>
      </w:r>
      <w:r>
        <w:rPr>
          <w:spacing w:val="58"/>
        </w:rPr>
        <w:t> </w:t>
      </w:r>
      <w:r>
        <w:rPr/>
        <w:t>grandes</w:t>
      </w:r>
      <w:r>
        <w:rPr>
          <w:w w:val="100"/>
        </w:rPr>
        <w:t> </w:t>
      </w:r>
      <w:r>
        <w:rPr/>
        <w:t>productores de arroz que inicien o hagan parte del AMTEC, así como los</w:t>
      </w:r>
      <w:r>
        <w:rPr>
          <w:spacing w:val="-1"/>
        </w:rPr>
        <w:t> </w:t>
      </w:r>
      <w:r>
        <w:rPr/>
        <w:t>prestadores</w:t>
      </w:r>
      <w:r>
        <w:rPr>
          <w:w w:val="100"/>
        </w:rPr>
        <w:t> </w:t>
      </w:r>
      <w:r>
        <w:rPr/>
        <w:t>de servicios de apoyo al sector que atiendan pequeños productores</w:t>
      </w:r>
      <w:r>
        <w:rPr>
          <w:spacing w:val="-11"/>
        </w:rPr>
        <w:t> </w:t>
      </w:r>
      <w:r>
        <w:rPr/>
        <w:t>arroceros.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622" w:right="732"/>
        <w:jc w:val="both"/>
      </w:pPr>
      <w:r>
        <w:rPr/>
        <w:t>Tanto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productores</w:t>
      </w:r>
      <w:r>
        <w:rPr>
          <w:spacing w:val="22"/>
        </w:rPr>
        <w:t> </w:t>
      </w:r>
      <w:r>
        <w:rPr/>
        <w:t>como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prestadores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servicios</w:t>
      </w:r>
      <w:r>
        <w:rPr>
          <w:spacing w:val="24"/>
        </w:rPr>
        <w:t> </w:t>
      </w:r>
      <w:r>
        <w:rPr/>
        <w:t>deberán</w:t>
      </w:r>
      <w:r>
        <w:rPr>
          <w:spacing w:val="22"/>
        </w:rPr>
        <w:t> </w:t>
      </w:r>
      <w:r>
        <w:rPr/>
        <w:t>estar</w:t>
      </w:r>
      <w:r>
        <w:rPr>
          <w:spacing w:val="21"/>
        </w:rPr>
        <w:t> </w:t>
      </w:r>
      <w:r>
        <w:rPr/>
        <w:t>certificados</w:t>
      </w:r>
      <w:r>
        <w:rPr>
          <w:w w:val="100"/>
        </w:rPr>
        <w:t> </w:t>
      </w:r>
      <w:r>
        <w:rPr/>
        <w:t>por Fedearroz como registrados en el programa</w:t>
      </w:r>
      <w:r>
        <w:rPr>
          <w:spacing w:val="-12"/>
        </w:rPr>
        <w:t> </w:t>
      </w:r>
      <w:r>
        <w:rPr/>
        <w:t>AMTEC.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16"/>
        </w:numPr>
        <w:tabs>
          <w:tab w:pos="1236" w:val="left" w:leader="none"/>
        </w:tabs>
        <w:spacing w:line="240" w:lineRule="auto" w:before="0" w:after="0"/>
        <w:ind w:left="1235" w:right="0" w:hanging="613"/>
        <w:jc w:val="both"/>
        <w:rPr>
          <w:b w:val="0"/>
          <w:bCs w:val="0"/>
        </w:rPr>
      </w:pPr>
      <w:r>
        <w:rPr/>
        <w:t>Porcentaje de</w:t>
      </w:r>
      <w:r>
        <w:rPr>
          <w:spacing w:val="-3"/>
        </w:rPr>
        <w:t> </w:t>
      </w:r>
      <w:r>
        <w:rPr/>
        <w:t>reconocimiento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622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porcentaje del ICR por tipo de productor será el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siguiente: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6"/>
        </w:numPr>
        <w:tabs>
          <w:tab w:pos="1330" w:val="left" w:leader="none"/>
        </w:tabs>
        <w:spacing w:line="287" w:lineRule="exact" w:before="0" w:after="0"/>
        <w:ind w:left="1342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Pequeño productor: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40%</w:t>
      </w:r>
    </w:p>
    <w:p>
      <w:pPr>
        <w:pStyle w:val="ListParagraph"/>
        <w:numPr>
          <w:ilvl w:val="3"/>
          <w:numId w:val="16"/>
        </w:numPr>
        <w:tabs>
          <w:tab w:pos="1330" w:val="left" w:leader="none"/>
        </w:tabs>
        <w:spacing w:line="280" w:lineRule="exact" w:before="0" w:after="0"/>
        <w:ind w:left="1330" w:right="0" w:hanging="34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Mediano Productor: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30%</w:t>
      </w:r>
    </w:p>
    <w:p>
      <w:pPr>
        <w:pStyle w:val="ListParagraph"/>
        <w:numPr>
          <w:ilvl w:val="3"/>
          <w:numId w:val="16"/>
        </w:numPr>
        <w:tabs>
          <w:tab w:pos="1330" w:val="left" w:leader="none"/>
        </w:tabs>
        <w:spacing w:line="280" w:lineRule="exact" w:before="0" w:after="0"/>
        <w:ind w:left="1330" w:right="0" w:hanging="34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Gran productor: 20%.</w:t>
      </w:r>
    </w:p>
    <w:p>
      <w:pPr>
        <w:pStyle w:val="ListParagraph"/>
        <w:numPr>
          <w:ilvl w:val="3"/>
          <w:numId w:val="16"/>
        </w:numPr>
        <w:tabs>
          <w:tab w:pos="1330" w:val="left" w:leader="none"/>
        </w:tabs>
        <w:spacing w:line="274" w:lineRule="exact" w:before="3" w:after="0"/>
        <w:ind w:left="1342" w:right="577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Prestadores de servicios: 20%, independientemente del valor de</w:t>
      </w:r>
      <w:r>
        <w:rPr>
          <w:rFonts w:ascii="Arial"/>
          <w:spacing w:val="11"/>
          <w:sz w:val="24"/>
        </w:rPr>
        <w:t> </w:t>
      </w:r>
      <w:r>
        <w:rPr>
          <w:rFonts w:ascii="Arial"/>
          <w:sz w:val="24"/>
        </w:rPr>
        <w:t>sus</w:t>
      </w:r>
      <w:r>
        <w:rPr>
          <w:rFonts w:ascii="Arial"/>
          <w:sz w:val="24"/>
        </w:rPr>
        <w:t> activos.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2"/>
          <w:numId w:val="16"/>
        </w:numPr>
        <w:tabs>
          <w:tab w:pos="1234" w:val="left" w:leader="none"/>
        </w:tabs>
        <w:spacing w:line="240" w:lineRule="auto" w:before="0" w:after="0"/>
        <w:ind w:left="1233" w:right="0" w:hanging="61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Inversiones objeto de ICR para la competitividad del sector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arrocero.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22" w:right="574"/>
        <w:jc w:val="both"/>
      </w:pPr>
      <w:r>
        <w:rPr/>
        <w:pict>
          <v:group style="position:absolute;margin-left:60pt;margin-top:13.897868pt;width:.1pt;height:41.5pt;mso-position-horizontal-relative:page;mso-position-vertical-relative:paragraph;z-index:1696" coordorigin="1200,278" coordsize="2,830">
            <v:shape style="position:absolute;left:1200;top:278;width:2;height:830" coordorigin="1200,278" coordsize="0,830" path="m1200,278l1200,1108e" filled="false" stroked="true" strokeweight=".75pt" strokecolor="#000000">
              <v:path arrowok="t"/>
            </v:shape>
            <w10:wrap type="none"/>
          </v:group>
        </w:pict>
      </w:r>
      <w:r>
        <w:rPr/>
        <w:t>Los rubros y específicamente la maquinaria y equipos sujetos al  incentivo</w:t>
      </w:r>
      <w:r>
        <w:rPr>
          <w:spacing w:val="27"/>
        </w:rPr>
        <w:t> </w:t>
      </w:r>
      <w:r>
        <w:rPr/>
        <w:t>se</w:t>
      </w:r>
      <w:r>
        <w:rPr>
          <w:w w:val="100"/>
        </w:rPr>
        <w:t> </w:t>
      </w:r>
      <w:r>
        <w:rPr/>
        <w:t>presentan</w:t>
      </w:r>
      <w:r>
        <w:rPr>
          <w:spacing w:val="38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siguiente</w:t>
      </w:r>
      <w:r>
        <w:rPr>
          <w:spacing w:val="41"/>
        </w:rPr>
        <w:t> </w:t>
      </w:r>
      <w:r>
        <w:rPr/>
        <w:t>cuadro,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tanto</w:t>
      </w:r>
      <w:r>
        <w:rPr>
          <w:spacing w:val="38"/>
        </w:rPr>
        <w:t> </w:t>
      </w:r>
      <w:r>
        <w:rPr/>
        <w:t>los</w:t>
      </w:r>
      <w:r>
        <w:rPr>
          <w:spacing w:val="41"/>
        </w:rPr>
        <w:t> </w:t>
      </w:r>
      <w:r>
        <w:rPr/>
        <w:t>productores</w:t>
      </w:r>
      <w:r>
        <w:rPr>
          <w:spacing w:val="41"/>
        </w:rPr>
        <w:t> </w:t>
      </w:r>
      <w:r>
        <w:rPr/>
        <w:t>como</w:t>
      </w:r>
      <w:r>
        <w:rPr>
          <w:spacing w:val="41"/>
        </w:rPr>
        <w:t> </w:t>
      </w:r>
      <w:r>
        <w:rPr/>
        <w:t>los</w:t>
      </w:r>
      <w:r>
        <w:rPr>
          <w:spacing w:val="38"/>
        </w:rPr>
        <w:t> </w:t>
      </w:r>
      <w:r>
        <w:rPr/>
        <w:t>prestadores</w:t>
      </w:r>
      <w:r>
        <w:rPr>
          <w:spacing w:val="39"/>
        </w:rPr>
        <w:t> </w:t>
      </w:r>
      <w:r>
        <w:rPr/>
        <w:t>de</w:t>
      </w:r>
      <w:r>
        <w:rPr>
          <w:w w:val="100"/>
        </w:rPr>
        <w:t> </w:t>
      </w:r>
      <w:r>
        <w:rPr/>
        <w:t>servicio</w:t>
      </w:r>
      <w:r>
        <w:rPr>
          <w:spacing w:val="50"/>
        </w:rPr>
        <w:t> </w:t>
      </w:r>
      <w:r>
        <w:rPr/>
        <w:t>podrán</w:t>
      </w:r>
      <w:r>
        <w:rPr>
          <w:spacing w:val="51"/>
        </w:rPr>
        <w:t> </w:t>
      </w:r>
      <w:r>
        <w:rPr/>
        <w:t>acceder</w:t>
      </w:r>
      <w:r>
        <w:rPr>
          <w:spacing w:val="51"/>
        </w:rPr>
        <w:t> </w:t>
      </w:r>
      <w:r>
        <w:rPr/>
        <w:t>al</w:t>
      </w:r>
      <w:r>
        <w:rPr>
          <w:spacing w:val="49"/>
        </w:rPr>
        <w:t> </w:t>
      </w:r>
      <w:r>
        <w:rPr/>
        <w:t>ICR</w:t>
      </w:r>
      <w:r>
        <w:rPr>
          <w:spacing w:val="52"/>
        </w:rPr>
        <w:t> </w:t>
      </w:r>
      <w:r>
        <w:rPr/>
        <w:t>Especial</w:t>
      </w:r>
      <w:r>
        <w:rPr>
          <w:spacing w:val="52"/>
        </w:rPr>
        <w:t> </w:t>
      </w:r>
      <w:r>
        <w:rPr/>
        <w:t>por</w:t>
      </w:r>
      <w:r>
        <w:rPr>
          <w:spacing w:val="51"/>
        </w:rPr>
        <w:t> </w:t>
      </w:r>
      <w:r>
        <w:rPr/>
        <w:t>la</w:t>
      </w:r>
      <w:r>
        <w:rPr>
          <w:spacing w:val="53"/>
        </w:rPr>
        <w:t> </w:t>
      </w:r>
      <w:r>
        <w:rPr/>
        <w:t>compra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uno</w:t>
      </w:r>
      <w:r>
        <w:rPr>
          <w:spacing w:val="50"/>
        </w:rPr>
        <w:t> </w:t>
      </w:r>
      <w:r>
        <w:rPr/>
        <w:t>o</w:t>
      </w:r>
      <w:r>
        <w:rPr>
          <w:spacing w:val="53"/>
        </w:rPr>
        <w:t> </w:t>
      </w:r>
      <w:r>
        <w:rPr/>
        <w:t>varios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estos</w:t>
      </w:r>
      <w:r>
        <w:rPr>
          <w:w w:val="100"/>
        </w:rPr>
        <w:t> </w:t>
      </w:r>
      <w:r>
        <w:rPr/>
        <w:t>equipos nuevos, siempre y cuando éstos sean financiados por un mismo</w:t>
      </w:r>
      <w:r>
        <w:rPr>
          <w:spacing w:val="59"/>
        </w:rPr>
        <w:t> </w:t>
      </w:r>
      <w:r>
        <w:rPr/>
        <w:t>crédito</w:t>
      </w:r>
      <w:r>
        <w:rPr>
          <w:w w:val="100"/>
        </w:rPr>
        <w:t> </w:t>
      </w:r>
      <w:r>
        <w:rPr/>
        <w:t>ordinario registrado en</w:t>
      </w:r>
      <w:r>
        <w:rPr>
          <w:spacing w:val="-9"/>
        </w:rPr>
        <w:t> </w:t>
      </w:r>
      <w:r>
        <w:rPr/>
        <w:t>FINAGRO: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6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4254"/>
      </w:tblGrid>
      <w:tr>
        <w:trPr>
          <w:trHeight w:val="470" w:hRule="exac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8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Rubros de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crédito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03" w:right="177" w:hanging="11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Equipos y Maquinaria objeto de ICR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para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competitividad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447050 -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Tractores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Tractores</w:t>
            </w:r>
          </w:p>
        </w:tc>
      </w:tr>
      <w:tr>
        <w:trPr>
          <w:trHeight w:val="699" w:hRule="exac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32" w:right="269" w:hanging="2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447200 - Implementos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Equipos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Agrícolas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Niveladora - Land Plane, Taipa,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Sembradora</w:t>
            </w:r>
          </w:p>
          <w:p>
            <w:pPr>
              <w:pStyle w:val="TableParagraph"/>
              <w:spacing w:line="240" w:lineRule="auto" w:before="1"/>
              <w:ind w:left="103" w:right="4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 abonadora, Zanjadora rotativa,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Equipo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Láser, Cincel vibratorio, Rastra y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Rastrillo.</w:t>
            </w:r>
          </w:p>
        </w:tc>
      </w:tr>
    </w:tbl>
    <w:p>
      <w:pPr>
        <w:spacing w:before="33"/>
        <w:ind w:left="4594" w:right="3633" w:firstLine="9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808080"/>
          <w:sz w:val="20"/>
        </w:rPr>
        <w:t>Página</w:t>
      </w:r>
      <w:r>
        <w:rPr>
          <w:rFonts w:ascii="Arial" w:hAnsi="Arial"/>
          <w:b/>
          <w:color w:val="808080"/>
          <w:spacing w:val="37"/>
          <w:sz w:val="20"/>
        </w:rPr>
        <w:t> </w:t>
      </w:r>
      <w:r>
        <w:rPr>
          <w:rFonts w:ascii="Arial" w:hAnsi="Arial"/>
          <w:b/>
          <w:color w:val="808080"/>
          <w:sz w:val="20"/>
        </w:rPr>
        <w:t>32</w:t>
      </w:r>
      <w:r>
        <w:rPr>
          <w:rFonts w:ascii="Arial" w:hAnsi="Arial"/>
          <w:b/>
          <w:color w:val="808080"/>
          <w:spacing w:val="-1"/>
          <w:w w:val="99"/>
          <w:sz w:val="20"/>
        </w:rPr>
        <w:t> </w:t>
      </w:r>
      <w:r>
        <w:rPr>
          <w:rFonts w:ascii="Arial" w:hAnsi="Arial"/>
          <w:b/>
          <w:color w:val="808080"/>
          <w:sz w:val="20"/>
        </w:rPr>
        <w:t>CAP IV / P-</w:t>
      </w:r>
      <w:r>
        <w:rPr>
          <w:rFonts w:ascii="Arial" w:hAnsi="Arial"/>
          <w:b/>
          <w:color w:val="808080"/>
          <w:spacing w:val="-7"/>
          <w:sz w:val="20"/>
        </w:rPr>
        <w:t> </w:t>
      </w:r>
      <w:r>
        <w:rPr>
          <w:rFonts w:ascii="Arial" w:hAnsi="Arial"/>
          <w:b/>
          <w:color w:val="808080"/>
          <w:sz w:val="20"/>
        </w:rPr>
        <w:t>7/14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08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2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 w:before="72"/>
        <w:ind w:left="682" w:right="575"/>
        <w:jc w:val="both"/>
      </w:pPr>
      <w:r>
        <w:rPr/>
        <w:pict>
          <v:group style="position:absolute;margin-left:56.5pt;margin-top:9.667891pt;width:.1pt;height:540pt;mso-position-horizontal-relative:page;mso-position-vertical-relative:paragraph;z-index:1744" coordorigin="1130,193" coordsize="2,10800">
            <v:shape style="position:absolute;left:1130;top:193;width:2;height:10800" coordorigin="1130,193" coordsize="0,10800" path="m1130,193l1130,10993e" filled="false" stroked="true" strokeweight=".75pt" strokecolor="#000000">
              <v:path arrowok="t"/>
            </v:shape>
            <w10:wrap type="none"/>
          </v:group>
        </w:pict>
      </w:r>
      <w:r>
        <w:rPr/>
        <w:t>Para el registro de las operaciones de crédito que financian los proyectos con </w:t>
      </w:r>
      <w:r>
        <w:rPr>
          <w:spacing w:val="32"/>
        </w:rPr>
        <w:t> </w:t>
      </w:r>
      <w:r>
        <w:rPr/>
        <w:t>acceso</w:t>
      </w:r>
      <w:r>
        <w:rPr>
          <w:w w:val="100"/>
        </w:rPr>
        <w:t> </w:t>
      </w:r>
      <w:r>
        <w:rPr/>
        <w:t>a este incentivo se deberán emplear los siguientes códigos de norma legal,</w:t>
      </w:r>
      <w:r>
        <w:rPr>
          <w:spacing w:val="49"/>
        </w:rPr>
        <w:t> </w:t>
      </w:r>
      <w:r>
        <w:rPr/>
        <w:t>que</w:t>
      </w:r>
      <w:r>
        <w:rPr>
          <w:w w:val="100"/>
        </w:rPr>
        <w:t> </w:t>
      </w:r>
      <w:r>
        <w:rPr/>
        <w:t>también se encuentran publicados en el SIOI en el link normas legales</w:t>
      </w:r>
      <w:r>
        <w:rPr>
          <w:spacing w:val="-24"/>
        </w:rPr>
        <w:t> </w:t>
      </w:r>
      <w:r>
        <w:rPr/>
        <w:t>vigentes: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line="268" w:lineRule="exact"/>
        <w:ind w:left="56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4"/>
          <w:sz w:val="20"/>
          <w:szCs w:val="20"/>
        </w:rPr>
        <w:pict>
          <v:shape style="width:436.55pt;height:13.45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line="238" w:lineRule="exact" w:before="0"/>
                    <w:ind w:left="1331" w:right="0" w:firstLine="0"/>
                    <w:jc w:val="left"/>
                    <w:rPr>
                      <w:rFonts w:ascii="Helvetica" w:hAnsi="Helvetica" w:cs="Helvetica" w:eastAsia="Helvetica"/>
                      <w:sz w:val="20"/>
                      <w:szCs w:val="20"/>
                    </w:rPr>
                  </w:pP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</w:rPr>
                  </w:r>
                  <w:r>
                    <w:rPr>
                      <w:rFonts w:ascii="Helvetica"/>
                      <w:b/>
                      <w:color w:val="FFFFFF"/>
                      <w:spacing w:val="-1"/>
                      <w:w w:val="99"/>
                      <w:sz w:val="20"/>
                      <w:u w:val="single" w:color="FFFFFF"/>
                    </w:rPr>
                    <w:t>X</w:t>
                  </w:r>
                  <w:r>
                    <w:rPr>
                      <w:rFonts w:ascii="Helvetica"/>
                      <w:b/>
                      <w:color w:val="FFFFFF"/>
                      <w:spacing w:val="-1"/>
                      <w:w w:val="99"/>
                      <w:sz w:val="20"/>
                      <w:u w:val="single" w:color="FFFFFF"/>
                    </w:rPr>
                    <w:t>V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I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 </w:t>
                  </w:r>
                  <w:r>
                    <w:rPr>
                      <w:rFonts w:ascii="Helvetica"/>
                      <w:b/>
                      <w:color w:val="FFFFFF"/>
                      <w:spacing w:val="1"/>
                      <w:sz w:val="20"/>
                      <w:u w:val="single" w:color="FFFFFF"/>
                    </w:rPr>
                    <w:t> 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ICR</w:t>
                  </w:r>
                  <w:r>
                    <w:rPr>
                      <w:rFonts w:ascii="Helvetica"/>
                      <w:b/>
                      <w:color w:val="FFFFFF"/>
                      <w:spacing w:val="2"/>
                      <w:w w:val="99"/>
                      <w:sz w:val="20"/>
                      <w:u w:val="single" w:color="FFFFFF"/>
                    </w:rPr>
                    <w:t> </w:t>
                  </w:r>
                  <w:r>
                    <w:rPr>
                      <w:rFonts w:ascii="Helvetica"/>
                      <w:b/>
                      <w:color w:val="FFFFFF"/>
                      <w:spacing w:val="-1"/>
                      <w:w w:val="99"/>
                      <w:sz w:val="20"/>
                      <w:u w:val="single" w:color="FFFFFF"/>
                    </w:rPr>
                    <w:t>P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ARA</w:t>
                  </w:r>
                  <w:r>
                    <w:rPr>
                      <w:rFonts w:ascii="Helvetica"/>
                      <w:b/>
                      <w:color w:val="FFFFFF"/>
                      <w:spacing w:val="2"/>
                      <w:w w:val="99"/>
                      <w:sz w:val="20"/>
                      <w:u w:val="single" w:color="FFFFFF"/>
                    </w:rPr>
                    <w:t> 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LA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 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CO</w:t>
                  </w:r>
                  <w:r>
                    <w:rPr>
                      <w:rFonts w:ascii="Helvetica"/>
                      <w:b/>
                      <w:color w:val="FFFFFF"/>
                      <w:spacing w:val="1"/>
                      <w:w w:val="99"/>
                      <w:sz w:val="20"/>
                      <w:u w:val="single" w:color="FFFFFF"/>
                    </w:rPr>
                    <w:t>M</w:t>
                  </w:r>
                  <w:r>
                    <w:rPr>
                      <w:rFonts w:ascii="Helvetica"/>
                      <w:b/>
                      <w:color w:val="FFFFFF"/>
                      <w:spacing w:val="1"/>
                      <w:w w:val="99"/>
                      <w:sz w:val="20"/>
                      <w:u w:val="single" w:color="FFFFFF"/>
                    </w:rPr>
                    <w:t>P</w:t>
                  </w:r>
                  <w:r>
                    <w:rPr>
                      <w:rFonts w:ascii="Helvetica"/>
                      <w:b/>
                      <w:color w:val="FFFFFF"/>
                      <w:spacing w:val="-1"/>
                      <w:w w:val="99"/>
                      <w:sz w:val="20"/>
                      <w:u w:val="single" w:color="FFFFFF"/>
                    </w:rPr>
                    <w:t>E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T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ITIV</w:t>
                  </w:r>
                  <w:r>
                    <w:rPr>
                      <w:rFonts w:ascii="Helvetica"/>
                      <w:b/>
                      <w:color w:val="FFFFFF"/>
                      <w:spacing w:val="1"/>
                      <w:w w:val="99"/>
                      <w:sz w:val="20"/>
                      <w:u w:val="single" w:color="FFFFFF"/>
                    </w:rPr>
                    <w:t>I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DAD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 </w:t>
                  </w:r>
                  <w:r>
                    <w:rPr>
                      <w:rFonts w:ascii="Helvetica"/>
                      <w:b/>
                      <w:color w:val="FFFFFF"/>
                      <w:spacing w:val="2"/>
                      <w:w w:val="99"/>
                      <w:sz w:val="20"/>
                      <w:u w:val="single" w:color="FFFFFF"/>
                    </w:rPr>
                    <w:t>D</w:t>
                  </w:r>
                  <w:r>
                    <w:rPr>
                      <w:rFonts w:ascii="Helvetica"/>
                      <w:b/>
                      <w:color w:val="FFFFFF"/>
                      <w:spacing w:val="-1"/>
                      <w:w w:val="99"/>
                      <w:sz w:val="20"/>
                      <w:u w:val="single" w:color="FFFFFF"/>
                    </w:rPr>
                    <w:t>E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L</w:t>
                  </w:r>
                  <w:r>
                    <w:rPr>
                      <w:rFonts w:ascii="Helvetica"/>
                      <w:b/>
                      <w:color w:val="FFFFFF"/>
                      <w:spacing w:val="2"/>
                      <w:w w:val="99"/>
                      <w:sz w:val="20"/>
                      <w:u w:val="single" w:color="FFFFFF"/>
                    </w:rPr>
                    <w:t> </w:t>
                  </w:r>
                  <w:r>
                    <w:rPr>
                      <w:rFonts w:ascii="Helvetica"/>
                      <w:b/>
                      <w:color w:val="FFFFFF"/>
                      <w:spacing w:val="-1"/>
                      <w:w w:val="99"/>
                      <w:sz w:val="20"/>
                      <w:u w:val="single" w:color="FFFFFF"/>
                    </w:rPr>
                    <w:t>S</w:t>
                  </w:r>
                  <w:r>
                    <w:rPr>
                      <w:rFonts w:ascii="Helvetica"/>
                      <w:b/>
                      <w:color w:val="FFFFFF"/>
                      <w:spacing w:val="-1"/>
                      <w:w w:val="99"/>
                      <w:sz w:val="20"/>
                      <w:u w:val="single" w:color="FFFFFF"/>
                    </w:rPr>
                    <w:t>E</w:t>
                  </w:r>
                  <w:r>
                    <w:rPr>
                      <w:rFonts w:ascii="Helvetica"/>
                      <w:b/>
                      <w:color w:val="FFFFFF"/>
                      <w:spacing w:val="3"/>
                      <w:w w:val="99"/>
                      <w:sz w:val="20"/>
                      <w:u w:val="single" w:color="FFFFFF"/>
                    </w:rPr>
                    <w:t>C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T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O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R</w:t>
                  </w:r>
                  <w:r>
                    <w:rPr>
                      <w:rFonts w:ascii="Helvetica"/>
                      <w:b/>
                      <w:color w:val="FFFFFF"/>
                      <w:spacing w:val="2"/>
                      <w:w w:val="99"/>
                      <w:sz w:val="20"/>
                      <w:u w:val="single" w:color="FFFFFF"/>
                    </w:rPr>
                    <w:t> 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ARR</w:t>
                  </w:r>
                  <w:r>
                    <w:rPr>
                      <w:rFonts w:ascii="Helvetica"/>
                      <w:b/>
                      <w:color w:val="FFFFFF"/>
                      <w:spacing w:val="1"/>
                      <w:w w:val="99"/>
                      <w:sz w:val="20"/>
                      <w:u w:val="single" w:color="FFFFFF"/>
                    </w:rPr>
                    <w:t>O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C</w:t>
                  </w:r>
                  <w:r>
                    <w:rPr>
                      <w:rFonts w:ascii="Helvetica"/>
                      <w:b/>
                      <w:color w:val="FFFFFF"/>
                      <w:spacing w:val="-1"/>
                      <w:w w:val="99"/>
                      <w:sz w:val="20"/>
                      <w:u w:val="single" w:color="FFFFFF"/>
                    </w:rPr>
                    <w:t>E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  <w:u w:val="single" w:color="FFFFFF"/>
                    </w:rPr>
                    <w:t>RO</w:t>
                  </w:r>
                  <w:r>
                    <w:rPr>
                      <w:rFonts w:ascii="Helvetica"/>
                      <w:b/>
                      <w:color w:val="FFFFFF"/>
                      <w:w w:val="99"/>
                      <w:sz w:val="20"/>
                    </w:rPr>
                  </w:r>
                  <w:r>
                    <w:rPr>
                      <w:rFonts w:ascii="Helvetica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4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ListParagraph"/>
        <w:numPr>
          <w:ilvl w:val="1"/>
          <w:numId w:val="17"/>
        </w:numPr>
        <w:tabs>
          <w:tab w:pos="1170" w:val="left" w:leader="none"/>
        </w:tabs>
        <w:spacing w:line="240" w:lineRule="auto" w:before="68" w:after="0"/>
        <w:ind w:left="1169" w:right="4143" w:hanging="487"/>
        <w:jc w:val="left"/>
        <w:rPr>
          <w:rFonts w:ascii="Helvetica" w:hAnsi="Helvetica" w:cs="Helvetica" w:eastAsia="Helvetica"/>
          <w:sz w:val="20"/>
          <w:szCs w:val="20"/>
        </w:rPr>
      </w:pPr>
      <w:r>
        <w:rPr>
          <w:rFonts w:ascii="Helvetica"/>
          <w:b/>
          <w:color w:val="333300"/>
          <w:sz w:val="20"/>
          <w:u w:val="single" w:color="333300"/>
        </w:rPr>
        <w:t>Cartera</w:t>
      </w:r>
      <w:r>
        <w:rPr>
          <w:rFonts w:ascii="Helvetica"/>
          <w:b/>
          <w:color w:val="333300"/>
          <w:spacing w:val="-1"/>
          <w:sz w:val="20"/>
          <w:u w:val="single" w:color="333300"/>
        </w:rPr>
        <w:t> </w:t>
      </w:r>
      <w:r>
        <w:rPr>
          <w:rFonts w:ascii="Helvetica"/>
          <w:b/>
          <w:color w:val="333300"/>
          <w:sz w:val="20"/>
          <w:u w:val="single" w:color="333300"/>
        </w:rPr>
        <w:t>Redescuento</w:t>
      </w:r>
      <w:r>
        <w:rPr>
          <w:rFonts w:ascii="Helvetica"/>
          <w:b/>
          <w:color w:val="333300"/>
          <w:sz w:val="20"/>
        </w:rPr>
      </w:r>
      <w:r>
        <w:rPr>
          <w:rFonts w:ascii="Helvetica"/>
          <w:sz w:val="20"/>
        </w:rPr>
      </w:r>
    </w:p>
    <w:tbl>
      <w:tblPr>
        <w:tblW w:w="0" w:type="auto"/>
        <w:jc w:val="left"/>
        <w:tblInd w:w="6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7746"/>
      </w:tblGrid>
      <w:tr>
        <w:trPr>
          <w:trHeight w:val="665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left="2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Línea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1283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AMTEC arrocero pequeño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1284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Programa AMTEC arrocero mediano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1285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Programa AMTEC arrocero gran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1286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AMTEC arrocero prestadores de servicios pequeño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1287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Programa AMTEC arrocero prestadores  de servicios mediano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1288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Programa AMTEC arrocero prestadores  de servicios gran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productor</w:t>
            </w:r>
          </w:p>
        </w:tc>
      </w:tr>
    </w:tbl>
    <w:p>
      <w:pPr>
        <w:spacing w:line="240" w:lineRule="auto" w:before="2"/>
        <w:rPr>
          <w:rFonts w:ascii="Helvetica" w:hAnsi="Helvetica" w:cs="Helvetica" w:eastAsia="Helvetica"/>
          <w:b/>
          <w:bCs/>
          <w:sz w:val="14"/>
          <w:szCs w:val="14"/>
        </w:rPr>
      </w:pPr>
    </w:p>
    <w:p>
      <w:pPr>
        <w:pStyle w:val="ListParagraph"/>
        <w:numPr>
          <w:ilvl w:val="1"/>
          <w:numId w:val="17"/>
        </w:numPr>
        <w:tabs>
          <w:tab w:pos="1225" w:val="left" w:leader="none"/>
        </w:tabs>
        <w:spacing w:line="240" w:lineRule="auto" w:before="68" w:after="0"/>
        <w:ind w:left="1224" w:right="4143" w:hanging="542"/>
        <w:jc w:val="left"/>
        <w:rPr>
          <w:rFonts w:ascii="Helvetica" w:hAnsi="Helvetica" w:cs="Helvetica" w:eastAsia="Helvetica"/>
          <w:sz w:val="20"/>
          <w:szCs w:val="20"/>
        </w:rPr>
      </w:pPr>
      <w:r>
        <w:rPr>
          <w:rFonts w:ascii="Helvetica"/>
          <w:b/>
          <w:color w:val="333300"/>
          <w:sz w:val="20"/>
          <w:u w:val="single" w:color="333300"/>
        </w:rPr>
        <w:t>Cartera Sustituta</w:t>
      </w:r>
      <w:r>
        <w:rPr>
          <w:rFonts w:ascii="Helvetica"/>
          <w:b/>
          <w:color w:val="333300"/>
          <w:sz w:val="20"/>
        </w:rPr>
      </w:r>
      <w:r>
        <w:rPr>
          <w:rFonts w:ascii="Helvetica"/>
          <w:sz w:val="20"/>
        </w:rPr>
      </w:r>
    </w:p>
    <w:tbl>
      <w:tblPr>
        <w:tblW w:w="0" w:type="auto"/>
        <w:jc w:val="left"/>
        <w:tblInd w:w="6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7746"/>
      </w:tblGrid>
      <w:tr>
        <w:trPr>
          <w:trHeight w:val="66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/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26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Línea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1289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AMTEC arrocero pequeño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1290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Programa AMTEC arrocero mediano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1291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Programa AMTEC arrocero gran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1292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AMTEC arrocero prestadores de servicios pequeño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1293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Programa AMTEC arrocero prestadores de servicios mediano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1294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Programa AMTEC arrocero prestadores de servicios gran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productor</w:t>
            </w:r>
          </w:p>
        </w:tc>
      </w:tr>
    </w:tbl>
    <w:p>
      <w:pPr>
        <w:spacing w:line="240" w:lineRule="auto" w:before="0"/>
        <w:rPr>
          <w:rFonts w:ascii="Helvetica" w:hAnsi="Helvetica" w:cs="Helvetica" w:eastAsia="Helvetica"/>
          <w:b/>
          <w:bCs/>
          <w:sz w:val="20"/>
          <w:szCs w:val="20"/>
        </w:rPr>
      </w:pPr>
    </w:p>
    <w:p>
      <w:pPr>
        <w:spacing w:line="240" w:lineRule="auto" w:before="8"/>
        <w:rPr>
          <w:rFonts w:ascii="Helvetica" w:hAnsi="Helvetica" w:cs="Helvetica" w:eastAsia="Helvetica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17"/>
        </w:numPr>
        <w:tabs>
          <w:tab w:pos="1280" w:val="left" w:leader="none"/>
        </w:tabs>
        <w:spacing w:line="240" w:lineRule="auto" w:before="0" w:after="0"/>
        <w:ind w:left="1279" w:right="4143" w:hanging="597"/>
        <w:jc w:val="left"/>
        <w:rPr>
          <w:rFonts w:ascii="Helvetica" w:hAnsi="Helvetica" w:cs="Helvetica" w:eastAsia="Helvetica"/>
          <w:sz w:val="20"/>
          <w:szCs w:val="20"/>
        </w:rPr>
      </w:pPr>
      <w:r>
        <w:rPr>
          <w:rFonts w:ascii="Helvetica"/>
          <w:b/>
          <w:color w:val="333300"/>
          <w:sz w:val="20"/>
          <w:u w:val="single" w:color="333300"/>
        </w:rPr>
        <w:t>Cartera</w:t>
      </w:r>
      <w:r>
        <w:rPr>
          <w:rFonts w:ascii="Helvetica"/>
          <w:b/>
          <w:color w:val="333300"/>
          <w:spacing w:val="-1"/>
          <w:sz w:val="20"/>
          <w:u w:val="single" w:color="333300"/>
        </w:rPr>
        <w:t> </w:t>
      </w:r>
      <w:r>
        <w:rPr>
          <w:rFonts w:ascii="Helvetica"/>
          <w:b/>
          <w:color w:val="333300"/>
          <w:sz w:val="20"/>
          <w:u w:val="single" w:color="333300"/>
        </w:rPr>
        <w:t>Agropecuaria</w:t>
      </w:r>
      <w:r>
        <w:rPr>
          <w:rFonts w:ascii="Helvetica"/>
          <w:b/>
          <w:color w:val="333300"/>
          <w:sz w:val="20"/>
        </w:rPr>
      </w:r>
      <w:r>
        <w:rPr>
          <w:rFonts w:ascii="Helvetica"/>
          <w:sz w:val="20"/>
        </w:rPr>
      </w:r>
    </w:p>
    <w:tbl>
      <w:tblPr>
        <w:tblW w:w="0" w:type="auto"/>
        <w:jc w:val="left"/>
        <w:tblInd w:w="6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7746"/>
      </w:tblGrid>
      <w:tr>
        <w:trPr>
          <w:trHeight w:val="665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/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Línea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1295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AMTEC arrocero pequeño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1296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Programa AMTEC arrocero mediano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1297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Programa AMTEC arrocero gran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1298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AMTEC arrocero prestadores de servicios pequeño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1299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Programa AMTEC arrocero prestadores de servicios mediano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1300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Programa AMTEC arrocero prestadores de servicios gran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productor</w:t>
            </w:r>
          </w:p>
        </w:tc>
      </w:tr>
    </w:tbl>
    <w:p>
      <w:pPr>
        <w:spacing w:line="240" w:lineRule="auto" w:before="0"/>
        <w:rPr>
          <w:rFonts w:ascii="Helvetica" w:hAnsi="Helvetica" w:cs="Helvetica" w:eastAsia="Helvetica"/>
          <w:b/>
          <w:bCs/>
          <w:sz w:val="20"/>
          <w:szCs w:val="20"/>
        </w:rPr>
      </w:pPr>
    </w:p>
    <w:p>
      <w:pPr>
        <w:spacing w:line="240" w:lineRule="auto" w:before="6"/>
        <w:rPr>
          <w:rFonts w:ascii="Helvetica" w:hAnsi="Helvetica" w:cs="Helvetica" w:eastAsia="Helvetica"/>
          <w:b/>
          <w:bCs/>
          <w:sz w:val="16"/>
          <w:szCs w:val="16"/>
        </w:rPr>
      </w:pPr>
    </w:p>
    <w:p>
      <w:pPr>
        <w:spacing w:before="74"/>
        <w:ind w:left="3987" w:right="4143" w:firstLine="30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808080"/>
          <w:sz w:val="20"/>
        </w:rPr>
        <w:t>Página 33</w:t>
      </w:r>
      <w:r>
        <w:rPr>
          <w:rFonts w:ascii="Arial" w:hAnsi="Arial"/>
          <w:b/>
          <w:color w:val="808080"/>
          <w:spacing w:val="-1"/>
          <w:w w:val="99"/>
          <w:sz w:val="20"/>
        </w:rPr>
        <w:t> </w:t>
      </w:r>
      <w:r>
        <w:rPr>
          <w:rFonts w:ascii="Arial" w:hAnsi="Arial"/>
          <w:b/>
          <w:color w:val="808080"/>
          <w:sz w:val="20"/>
        </w:rPr>
        <w:t>CAP IV / P-7 /</w:t>
      </w:r>
      <w:r>
        <w:rPr>
          <w:rFonts w:ascii="Arial" w:hAnsi="Arial"/>
          <w:b/>
          <w:color w:val="808080"/>
          <w:spacing w:val="-9"/>
          <w:sz w:val="20"/>
        </w:rPr>
        <w:t> </w:t>
      </w:r>
      <w:r>
        <w:rPr>
          <w:rFonts w:ascii="Arial" w:hAnsi="Arial"/>
          <w:b/>
          <w:color w:val="808080"/>
          <w:sz w:val="20"/>
        </w:rPr>
        <w:t>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02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3"/>
        <w:numPr>
          <w:ilvl w:val="2"/>
          <w:numId w:val="16"/>
        </w:numPr>
        <w:tabs>
          <w:tab w:pos="1250" w:val="left" w:leader="none"/>
        </w:tabs>
        <w:spacing w:line="240" w:lineRule="auto" w:before="72" w:after="0"/>
        <w:ind w:left="1250" w:right="0" w:hanging="708"/>
        <w:jc w:val="both"/>
        <w:rPr>
          <w:b w:val="0"/>
          <w:bCs w:val="0"/>
        </w:rPr>
      </w:pPr>
      <w:r>
        <w:rPr/>
        <w:t>Trámite de elegibilidad ante</w:t>
      </w:r>
      <w:r>
        <w:rPr>
          <w:spacing w:val="-5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both"/>
      </w:pPr>
      <w:r>
        <w:rPr/>
        <w:t>Al momento de diligenciar el e-FUICC el intermediario financiero deberá señalar en</w:t>
      </w:r>
      <w:r>
        <w:rPr>
          <w:spacing w:val="18"/>
        </w:rPr>
        <w:t> </w:t>
      </w:r>
      <w:r>
        <w:rPr/>
        <w:t>el</w:t>
      </w:r>
      <w:r>
        <w:rPr>
          <w:w w:val="100"/>
        </w:rPr>
        <w:t> </w:t>
      </w:r>
      <w:r>
        <w:rPr/>
        <w:t>numeral</w:t>
      </w:r>
      <w:r>
        <w:rPr>
          <w:spacing w:val="17"/>
        </w:rPr>
        <w:t> </w:t>
      </w:r>
      <w:r>
        <w:rPr/>
        <w:t>7</w:t>
      </w:r>
      <w:r>
        <w:rPr>
          <w:spacing w:val="17"/>
        </w:rPr>
        <w:t> </w:t>
      </w:r>
      <w:r>
        <w:rPr/>
        <w:t>A,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solicitante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incentivo</w:t>
      </w:r>
      <w:r>
        <w:rPr>
          <w:spacing w:val="17"/>
        </w:rPr>
        <w:t> </w:t>
      </w:r>
      <w:r>
        <w:rPr/>
        <w:t>cuenta</w:t>
      </w:r>
      <w:r>
        <w:rPr>
          <w:spacing w:val="18"/>
        </w:rPr>
        <w:t> </w:t>
      </w:r>
      <w:r>
        <w:rPr/>
        <w:t>con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certificado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participación</w:t>
      </w:r>
      <w:r>
        <w:rPr>
          <w:w w:val="100"/>
        </w:rPr>
        <w:t> </w:t>
      </w:r>
      <w:r>
        <w:rPr/>
        <w:t>en el programa AMTEC otorgado por</w:t>
      </w:r>
      <w:r>
        <w:rPr>
          <w:spacing w:val="-13"/>
        </w:rPr>
        <w:t> </w:t>
      </w:r>
      <w:r>
        <w:rPr/>
        <w:t>FEDEARROZ.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16"/>
        </w:numPr>
        <w:tabs>
          <w:tab w:pos="1250" w:val="left" w:leader="none"/>
        </w:tabs>
        <w:spacing w:line="240" w:lineRule="auto" w:before="0" w:after="0"/>
        <w:ind w:left="1250" w:right="0" w:hanging="708"/>
        <w:jc w:val="both"/>
        <w:rPr>
          <w:b w:val="0"/>
          <w:bCs w:val="0"/>
        </w:rPr>
      </w:pPr>
      <w:r>
        <w:rPr/>
        <w:t>Normatividad</w:t>
      </w:r>
      <w:r>
        <w:rPr>
          <w:spacing w:val="-1"/>
        </w:rPr>
        <w:t> </w:t>
      </w:r>
      <w:r>
        <w:rPr/>
        <w:t>aplicable: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80"/>
        <w:jc w:val="both"/>
      </w:pPr>
      <w:r>
        <w:rPr/>
        <w:t>Las</w:t>
      </w:r>
      <w:r>
        <w:rPr>
          <w:spacing w:val="32"/>
        </w:rPr>
        <w:t> </w:t>
      </w:r>
      <w:r>
        <w:rPr/>
        <w:t>demás</w:t>
      </w:r>
      <w:r>
        <w:rPr>
          <w:spacing w:val="29"/>
        </w:rPr>
        <w:t> </w:t>
      </w:r>
      <w:r>
        <w:rPr/>
        <w:t>condiciones</w:t>
      </w:r>
      <w:r>
        <w:rPr>
          <w:spacing w:val="29"/>
        </w:rPr>
        <w:t> </w:t>
      </w:r>
      <w:r>
        <w:rPr/>
        <w:t>para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obtención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ICR</w:t>
      </w:r>
      <w:r>
        <w:rPr>
          <w:spacing w:val="31"/>
        </w:rPr>
        <w:t> </w:t>
      </w:r>
      <w:r>
        <w:rPr/>
        <w:t>para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Competitividad</w:t>
      </w:r>
      <w:r>
        <w:rPr>
          <w:spacing w:val="31"/>
        </w:rPr>
        <w:t> </w:t>
      </w:r>
      <w:r>
        <w:rPr/>
        <w:t>del</w:t>
      </w:r>
      <w:r>
        <w:rPr>
          <w:spacing w:val="31"/>
        </w:rPr>
        <w:t> </w:t>
      </w:r>
      <w:r>
        <w:rPr/>
        <w:t>Sector</w:t>
      </w:r>
      <w:r>
        <w:rPr>
          <w:w w:val="100"/>
        </w:rPr>
        <w:t> </w:t>
      </w:r>
      <w:r>
        <w:rPr/>
        <w:t>Arrocero serán las vigentes para el ICR Ordinario dispuestas en el Título I del</w:t>
      </w:r>
      <w:r>
        <w:rPr>
          <w:spacing w:val="5"/>
        </w:rPr>
        <w:t> </w:t>
      </w:r>
      <w:r>
        <w:rPr/>
        <w:t>presente</w:t>
      </w:r>
      <w:r>
        <w:rPr>
          <w:w w:val="100"/>
        </w:rPr>
        <w:t> </w:t>
      </w:r>
      <w:r>
        <w:rPr/>
        <w:t>Capítulo.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3885" w:right="4105" w:firstLine="30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808080"/>
          <w:sz w:val="20"/>
        </w:rPr>
        <w:t>Página 34</w:t>
      </w:r>
      <w:r>
        <w:rPr>
          <w:rFonts w:ascii="Arial" w:hAnsi="Arial"/>
          <w:b/>
          <w:color w:val="808080"/>
          <w:spacing w:val="-1"/>
          <w:w w:val="99"/>
          <w:sz w:val="20"/>
        </w:rPr>
        <w:t> </w:t>
      </w:r>
      <w:r>
        <w:rPr>
          <w:rFonts w:ascii="Arial" w:hAnsi="Arial"/>
          <w:b/>
          <w:color w:val="808080"/>
          <w:sz w:val="20"/>
        </w:rPr>
        <w:t>CAP IV / P-7 /</w:t>
      </w:r>
      <w:r>
        <w:rPr>
          <w:rFonts w:ascii="Arial" w:hAnsi="Arial"/>
          <w:b/>
          <w:color w:val="808080"/>
          <w:spacing w:val="-8"/>
          <w:sz w:val="20"/>
        </w:rPr>
        <w:t> </w:t>
      </w:r>
      <w:r>
        <w:rPr>
          <w:rFonts w:ascii="Arial" w:hAnsi="Arial"/>
          <w:b/>
          <w:color w:val="808080"/>
          <w:sz w:val="20"/>
        </w:rPr>
        <w:t>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Heading3"/>
        <w:spacing w:line="480" w:lineRule="auto" w:before="72"/>
        <w:ind w:left="4457" w:right="4133"/>
        <w:jc w:val="center"/>
        <w:rPr>
          <w:b w:val="0"/>
          <w:bCs w:val="0"/>
        </w:rPr>
      </w:pPr>
      <w:r>
        <w:rPr/>
        <w:pict>
          <v:group style="position:absolute;margin-left:45.799999pt;margin-top:-10.762138pt;width:.1pt;height:607.25pt;mso-position-horizontal-relative:page;mso-position-vertical-relative:paragraph;z-index:1768" coordorigin="916,-215" coordsize="2,12145">
            <v:shape style="position:absolute;left:916;top:-215;width:2;height:12145" coordorigin="916,-215" coordsize="0,12145" path="m916,-215l916,11930e" filled="false" stroked="true" strokeweight=".75pt" strokecolor="#000000">
              <v:path arrowok="t"/>
            </v:shape>
            <w10:wrap type="none"/>
          </v:group>
        </w:pict>
      </w:r>
      <w:r>
        <w:rPr/>
        <w:t>CAPITULO</w:t>
      </w:r>
      <w:r>
        <w:rPr>
          <w:spacing w:val="-2"/>
        </w:rPr>
        <w:t> </w:t>
      </w:r>
      <w:r>
        <w:rPr/>
        <w:t>IV</w:t>
      </w:r>
      <w:r>
        <w:rPr>
          <w:w w:val="100"/>
        </w:rPr>
        <w:t> </w:t>
      </w:r>
      <w:r>
        <w:rPr/>
        <w:t>INCENTIVOS</w:t>
      </w:r>
      <w:r>
        <w:rPr>
          <w:w w:val="100"/>
        </w:rPr>
        <w:t> </w:t>
      </w:r>
      <w:r>
        <w:rPr/>
        <w:t>TITULO</w:t>
      </w:r>
      <w:r>
        <w:rPr>
          <w:spacing w:val="-1"/>
        </w:rPr>
        <w:t> </w:t>
      </w:r>
      <w:r>
        <w:rPr/>
        <w:t>IV</w:t>
      </w:r>
      <w:r>
        <w:rPr>
          <w:b w:val="0"/>
        </w:rPr>
      </w:r>
    </w:p>
    <w:p>
      <w:pPr>
        <w:spacing w:before="7"/>
        <w:ind w:left="3461" w:right="314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ICR PARA EL SECTOR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LÁCTEO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 w:before="72"/>
        <w:ind w:left="902" w:right="736"/>
        <w:jc w:val="both"/>
      </w:pPr>
      <w:r>
        <w:rPr/>
        <w:t>De acuerdo con lo definido por el Comité del Incentivo a la Capitalización Rural</w:t>
      </w:r>
      <w:r>
        <w:rPr>
          <w:spacing w:val="40"/>
        </w:rPr>
        <w:t> </w:t>
      </w:r>
      <w:r>
        <w:rPr/>
        <w:t>ICR</w:t>
      </w:r>
      <w:r>
        <w:rPr>
          <w:w w:val="100"/>
        </w:rPr>
        <w:t> </w:t>
      </w:r>
      <w:r>
        <w:rPr/>
        <w:t>en Acta </w:t>
      </w:r>
      <w:r>
        <w:rPr>
          <w:spacing w:val="-3"/>
        </w:rPr>
        <w:t>No. </w:t>
      </w:r>
      <w:r>
        <w:rPr/>
        <w:t>39 del 12 de septiembre de 2014, en el presente Título se reglamenta</w:t>
      </w:r>
      <w:r>
        <w:rPr>
          <w:spacing w:val="30"/>
        </w:rPr>
        <w:t> </w:t>
      </w:r>
      <w:r>
        <w:rPr/>
        <w:t>el</w:t>
      </w:r>
      <w:r>
        <w:rPr>
          <w:w w:val="100"/>
        </w:rPr>
        <w:t> </w:t>
      </w:r>
      <w:r>
        <w:rPr/>
        <w:t>Incentivo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productores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Sector</w:t>
      </w:r>
      <w:r>
        <w:rPr>
          <w:spacing w:val="-10"/>
        </w:rPr>
        <w:t> </w:t>
      </w:r>
      <w:r>
        <w:rPr/>
        <w:t>Lechero.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18"/>
        </w:numPr>
        <w:tabs>
          <w:tab w:pos="1516" w:val="left" w:leader="none"/>
        </w:tabs>
        <w:spacing w:line="240" w:lineRule="auto" w:before="0" w:after="0"/>
        <w:ind w:left="1515" w:right="0" w:hanging="613"/>
        <w:jc w:val="both"/>
        <w:rPr>
          <w:b w:val="0"/>
          <w:bCs w:val="0"/>
        </w:rPr>
      </w:pPr>
      <w:r>
        <w:rPr/>
        <w:t>Beneficiarios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02" w:right="729"/>
        <w:jc w:val="both"/>
      </w:pPr>
      <w:r>
        <w:rPr/>
        <w:t>Los beneficiarios de este ICR Especial son los proyectos ejecutados por Pequeños</w:t>
      </w:r>
      <w:r>
        <w:rPr>
          <w:spacing w:val="6"/>
        </w:rPr>
        <w:t> </w:t>
      </w:r>
      <w:r>
        <w:rPr/>
        <w:t>y</w:t>
      </w:r>
      <w:r>
        <w:rPr>
          <w:w w:val="100"/>
        </w:rPr>
        <w:t> </w:t>
      </w:r>
      <w:r>
        <w:rPr/>
        <w:t>Medianos productores lecheros individualmente considerados y los ejecutados</w:t>
      </w:r>
      <w:r>
        <w:rPr>
          <w:spacing w:val="38"/>
        </w:rPr>
        <w:t> </w:t>
      </w:r>
      <w:r>
        <w:rPr/>
        <w:t>por</w:t>
      </w:r>
      <w:r>
        <w:rPr>
          <w:w w:val="100"/>
        </w:rPr>
        <w:t> </w:t>
      </w:r>
      <w:r>
        <w:rPr/>
        <w:t>éste tipo de productores bajo Esquemas</w:t>
      </w:r>
      <w:r>
        <w:rPr>
          <w:spacing w:val="-12"/>
        </w:rPr>
        <w:t> </w:t>
      </w:r>
      <w:r>
        <w:rPr/>
        <w:t>Asociativos.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18"/>
        </w:numPr>
        <w:tabs>
          <w:tab w:pos="1516" w:val="left" w:leader="none"/>
        </w:tabs>
        <w:spacing w:line="240" w:lineRule="auto" w:before="0" w:after="0"/>
        <w:ind w:left="1515" w:right="0" w:hanging="613"/>
        <w:jc w:val="both"/>
        <w:rPr>
          <w:b w:val="0"/>
          <w:bCs w:val="0"/>
        </w:rPr>
      </w:pPr>
      <w:r>
        <w:rPr/>
        <w:t>Porcentaje de</w:t>
      </w:r>
      <w:r>
        <w:rPr>
          <w:spacing w:val="-3"/>
        </w:rPr>
        <w:t> </w:t>
      </w:r>
      <w:r>
        <w:rPr/>
        <w:t>reconocimiento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02" w:right="0"/>
        <w:jc w:val="both"/>
      </w:pPr>
      <w:r>
        <w:rPr/>
        <w:t>El porcentaje del ICR por tipo de productor será el</w:t>
      </w:r>
      <w:r>
        <w:rPr>
          <w:spacing w:val="-18"/>
        </w:rPr>
        <w:t> </w:t>
      </w:r>
      <w:r>
        <w:rPr/>
        <w:t>siguiente: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8"/>
        </w:numPr>
        <w:tabs>
          <w:tab w:pos="1610" w:val="left" w:leader="none"/>
        </w:tabs>
        <w:spacing w:line="237" w:lineRule="auto" w:before="0" w:after="0"/>
        <w:ind w:left="1622" w:right="57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Pequeño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productor,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incluidas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personas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jurídicas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hace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referencia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artículo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3º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Decreto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312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1991,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modificado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Decreto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780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2011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(asociaciones, agremiaciones, cooperativas o cualquier clase de asociación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productores), siempre y cuando </w:t>
      </w:r>
      <w:r>
        <w:rPr>
          <w:rFonts w:ascii="Arial" w:hAnsi="Arial"/>
          <w:b/>
          <w:sz w:val="22"/>
        </w:rPr>
        <w:t>todos </w:t>
      </w:r>
      <w:r>
        <w:rPr>
          <w:rFonts w:ascii="Arial" w:hAnsi="Arial"/>
          <w:sz w:val="22"/>
        </w:rPr>
        <w:t>sus miembros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clasifiquen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individualmente como pequeños productores: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40%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8"/>
        </w:numPr>
        <w:tabs>
          <w:tab w:pos="1610" w:val="left" w:leader="none"/>
        </w:tabs>
        <w:spacing w:line="240" w:lineRule="auto" w:before="0" w:after="0"/>
        <w:ind w:left="1610" w:right="0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Mediano Productor: 20%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610" w:right="576"/>
        <w:jc w:val="both"/>
      </w:pPr>
      <w:r>
        <w:rPr/>
        <w:t>Si el beneficiario es Persona Jurídica que cuenta con la participación</w:t>
      </w:r>
      <w:r>
        <w:rPr>
          <w:spacing w:val="27"/>
        </w:rPr>
        <w:t> </w:t>
      </w:r>
      <w:r>
        <w:rPr/>
        <w:t>de</w:t>
      </w:r>
      <w:r>
        <w:rPr>
          <w:w w:val="100"/>
        </w:rPr>
        <w:t> </w:t>
      </w:r>
      <w:r>
        <w:rPr/>
        <w:t>pequeños productores en el capital de la misma en al menos el 20%, o</w:t>
      </w:r>
      <w:r>
        <w:rPr>
          <w:spacing w:val="-11"/>
        </w:rPr>
        <w:t> </w:t>
      </w:r>
      <w:r>
        <w:rPr/>
        <w:t>Persona</w:t>
      </w:r>
      <w:r>
        <w:rPr>
          <w:w w:val="100"/>
        </w:rPr>
        <w:t> </w:t>
      </w:r>
      <w:r>
        <w:rPr/>
        <w:t>Jurídica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cuenta</w:t>
      </w:r>
      <w:r>
        <w:rPr>
          <w:spacing w:val="38"/>
        </w:rPr>
        <w:t> </w:t>
      </w:r>
      <w:r>
        <w:rPr/>
        <w:t>con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participación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pequeños</w:t>
      </w:r>
      <w:r>
        <w:rPr>
          <w:spacing w:val="40"/>
        </w:rPr>
        <w:t> </w:t>
      </w:r>
      <w:r>
        <w:rPr/>
        <w:t>productores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por</w:t>
      </w:r>
      <w:r>
        <w:rPr>
          <w:spacing w:val="41"/>
        </w:rPr>
        <w:t> </w:t>
      </w:r>
      <w:r>
        <w:rPr/>
        <w:t>lo</w:t>
      </w:r>
      <w:r>
        <w:rPr>
          <w:w w:val="100"/>
        </w:rPr>
        <w:t> </w:t>
      </w:r>
      <w:r>
        <w:rPr/>
        <w:t>menos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20%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número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asociados,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ICR</w:t>
      </w:r>
      <w:r>
        <w:rPr>
          <w:spacing w:val="14"/>
        </w:rPr>
        <w:t> </w:t>
      </w:r>
      <w:r>
        <w:rPr/>
        <w:t>será</w:t>
      </w:r>
      <w:r>
        <w:rPr>
          <w:spacing w:val="15"/>
        </w:rPr>
        <w:t> </w:t>
      </w:r>
      <w:r>
        <w:rPr/>
        <w:t>ponderado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acuerdo</w:t>
      </w:r>
      <w:r>
        <w:rPr>
          <w:w w:val="100"/>
        </w:rPr>
        <w:t> </w:t>
      </w:r>
      <w:r>
        <w:rPr/>
        <w:t>con la participación del tipo de</w:t>
      </w:r>
      <w:r>
        <w:rPr>
          <w:spacing w:val="-10"/>
        </w:rPr>
        <w:t> </w:t>
      </w:r>
      <w:r>
        <w:rPr/>
        <w:t>productor.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1643" w:val="left" w:leader="none"/>
        </w:tabs>
        <w:spacing w:line="240" w:lineRule="auto"/>
        <w:ind w:left="1261" w:right="4278"/>
        <w:jc w:val="left"/>
      </w:pPr>
      <w:r>
        <w:rPr/>
        <w:t>-</w:t>
        <w:tab/>
        <w:t>Esquemas</w:t>
      </w:r>
      <w:r>
        <w:rPr>
          <w:spacing w:val="-7"/>
        </w:rPr>
        <w:t> </w:t>
      </w:r>
      <w:r>
        <w:rPr/>
        <w:t>Asociativos: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610" w:right="0"/>
        <w:jc w:val="both"/>
      </w:pPr>
      <w:r>
        <w:rPr/>
        <w:t>Si integra o encadena solo Pequeños Productores:</w:t>
      </w:r>
      <w:r>
        <w:rPr>
          <w:spacing w:val="-10"/>
        </w:rPr>
        <w:t> </w:t>
      </w:r>
      <w:r>
        <w:rPr/>
        <w:t>40%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622" w:right="576"/>
        <w:jc w:val="both"/>
      </w:pPr>
      <w:r>
        <w:rPr/>
        <w:t>Si</w:t>
      </w:r>
      <w:r>
        <w:rPr>
          <w:spacing w:val="22"/>
        </w:rPr>
        <w:t> </w:t>
      </w:r>
      <w:r>
        <w:rPr/>
        <w:t>integra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encadena</w:t>
      </w:r>
      <w:r>
        <w:rPr>
          <w:spacing w:val="23"/>
        </w:rPr>
        <w:t> </w:t>
      </w:r>
      <w:r>
        <w:rPr/>
        <w:t>varios</w:t>
      </w:r>
      <w:r>
        <w:rPr>
          <w:spacing w:val="23"/>
        </w:rPr>
        <w:t> </w:t>
      </w:r>
      <w:r>
        <w:rPr/>
        <w:t>tipos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productor,</w:t>
      </w:r>
      <w:r>
        <w:rPr>
          <w:spacing w:val="26"/>
        </w:rPr>
        <w:t> </w:t>
      </w:r>
      <w:r>
        <w:rPr/>
        <w:t>(pequeños</w:t>
      </w:r>
      <w:r>
        <w:rPr>
          <w:spacing w:val="23"/>
        </w:rPr>
        <w:t> </w:t>
      </w:r>
      <w:r>
        <w:rPr/>
        <w:t>exclusivamente</w:t>
      </w:r>
      <w:r>
        <w:rPr>
          <w:spacing w:val="23"/>
        </w:rPr>
        <w:t> </w:t>
      </w:r>
      <w:r>
        <w:rPr/>
        <w:t>o</w:t>
      </w:r>
      <w:r>
        <w:rPr>
          <w:w w:val="100"/>
        </w:rPr>
        <w:t> </w:t>
      </w:r>
      <w:r>
        <w:rPr/>
        <w:t>pequeños y medianos) se liquidará así: 40% para la parte de</w:t>
      </w:r>
      <w:r>
        <w:rPr>
          <w:spacing w:val="8"/>
        </w:rPr>
        <w:t> </w:t>
      </w:r>
      <w:r>
        <w:rPr/>
        <w:t>pequeños</w:t>
      </w:r>
      <w:r>
        <w:rPr>
          <w:w w:val="100"/>
        </w:rPr>
        <w:t> </w:t>
      </w:r>
      <w:r>
        <w:rPr/>
        <w:t>productores y 20% para la parte de los</w:t>
      </w:r>
      <w:r>
        <w:rPr>
          <w:spacing w:val="-10"/>
        </w:rPr>
        <w:t> </w:t>
      </w:r>
      <w:r>
        <w:rPr/>
        <w:t>medianos.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4017" w:right="4278" w:firstLine="35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808080"/>
          <w:sz w:val="20"/>
        </w:rPr>
        <w:t>Página 35</w:t>
      </w:r>
      <w:r>
        <w:rPr>
          <w:rFonts w:ascii="Arial" w:hAnsi="Arial"/>
          <w:b/>
          <w:color w:val="808080"/>
          <w:spacing w:val="-1"/>
          <w:w w:val="99"/>
          <w:sz w:val="20"/>
        </w:rPr>
        <w:t> </w:t>
      </w:r>
      <w:r>
        <w:rPr>
          <w:rFonts w:ascii="Arial" w:hAnsi="Arial"/>
          <w:b/>
          <w:color w:val="808080"/>
          <w:sz w:val="20"/>
        </w:rPr>
        <w:t>CAP IV / P-30 /</w:t>
      </w:r>
      <w:r>
        <w:rPr>
          <w:rFonts w:ascii="Arial" w:hAnsi="Arial"/>
          <w:b/>
          <w:color w:val="808080"/>
          <w:spacing w:val="-7"/>
          <w:sz w:val="20"/>
        </w:rPr>
        <w:t> </w:t>
      </w:r>
      <w:r>
        <w:rPr>
          <w:rFonts w:ascii="Arial" w:hAnsi="Arial"/>
          <w:b/>
          <w:color w:val="808080"/>
          <w:sz w:val="20"/>
        </w:rPr>
        <w:t>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0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Heading3"/>
        <w:numPr>
          <w:ilvl w:val="2"/>
          <w:numId w:val="18"/>
        </w:numPr>
        <w:tabs>
          <w:tab w:pos="1154" w:val="left" w:leader="none"/>
        </w:tabs>
        <w:spacing w:line="240" w:lineRule="auto" w:before="72" w:after="0"/>
        <w:ind w:left="1153" w:right="579" w:hanging="611"/>
        <w:jc w:val="left"/>
        <w:rPr>
          <w:b w:val="0"/>
          <w:bCs w:val="0"/>
        </w:rPr>
      </w:pPr>
      <w:r>
        <w:rPr/>
        <w:t>Inversiones objeto de ICR</w:t>
      </w:r>
      <w:r>
        <w:rPr>
          <w:spacing w:val="-2"/>
        </w:rPr>
        <w:t> </w:t>
      </w:r>
      <w:r>
        <w:rPr/>
        <w:t>Lácteo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left"/>
      </w:pPr>
      <w:r>
        <w:rPr/>
        <w:t>Los</w:t>
      </w:r>
      <w:r>
        <w:rPr>
          <w:spacing w:val="21"/>
        </w:rPr>
        <w:t> </w:t>
      </w:r>
      <w:r>
        <w:rPr/>
        <w:t>rubros</w:t>
      </w:r>
      <w:r>
        <w:rPr>
          <w:spacing w:val="21"/>
        </w:rPr>
        <w:t> </w:t>
      </w:r>
      <w:r>
        <w:rPr/>
        <w:t>y</w:t>
      </w:r>
      <w:r>
        <w:rPr>
          <w:spacing w:val="19"/>
        </w:rPr>
        <w:t> </w:t>
      </w:r>
      <w:r>
        <w:rPr/>
        <w:t>específicamente</w:t>
      </w:r>
      <w:r>
        <w:rPr>
          <w:spacing w:val="18"/>
        </w:rPr>
        <w:t> </w:t>
      </w:r>
      <w:r>
        <w:rPr/>
        <w:t>las</w:t>
      </w:r>
      <w:r>
        <w:rPr>
          <w:spacing w:val="21"/>
        </w:rPr>
        <w:t> </w:t>
      </w:r>
      <w:r>
        <w:rPr/>
        <w:t>inversiones</w:t>
      </w:r>
      <w:r>
        <w:rPr>
          <w:spacing w:val="21"/>
        </w:rPr>
        <w:t> </w:t>
      </w:r>
      <w:r>
        <w:rPr/>
        <w:t>sujetas</w:t>
      </w:r>
      <w:r>
        <w:rPr>
          <w:spacing w:val="19"/>
        </w:rPr>
        <w:t> </w:t>
      </w:r>
      <w:r>
        <w:rPr/>
        <w:t>al</w:t>
      </w:r>
      <w:r>
        <w:rPr>
          <w:spacing w:val="20"/>
        </w:rPr>
        <w:t> </w:t>
      </w:r>
      <w:r>
        <w:rPr/>
        <w:t>incentivo,</w:t>
      </w:r>
      <w:r>
        <w:rPr>
          <w:spacing w:val="22"/>
        </w:rPr>
        <w:t> </w:t>
      </w:r>
      <w:r>
        <w:rPr/>
        <w:t>se</w:t>
      </w:r>
      <w:r>
        <w:rPr>
          <w:spacing w:val="18"/>
        </w:rPr>
        <w:t> </w:t>
      </w:r>
      <w:r>
        <w:rPr/>
        <w:t>presentan</w:t>
      </w:r>
      <w:r>
        <w:rPr>
          <w:spacing w:val="21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w w:val="100"/>
        </w:rPr>
        <w:t> </w:t>
      </w:r>
      <w:r>
        <w:rPr/>
        <w:t>cuadro relacionado a</w:t>
      </w:r>
      <w:r>
        <w:rPr>
          <w:spacing w:val="-5"/>
        </w:rPr>
        <w:t> </w:t>
      </w:r>
      <w:r>
        <w:rPr/>
        <w:t>continuación: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26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2127"/>
        <w:gridCol w:w="5828"/>
      </w:tblGrid>
      <w:tr>
        <w:trPr>
          <w:trHeight w:val="250" w:hRule="exact"/>
        </w:trPr>
        <w:tc>
          <w:tcPr>
            <w:tcW w:w="1102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7"/>
              <w:ind w:left="2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127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7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Rubro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28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7"/>
              <w:ind w:left="17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Componentes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Elegibles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32" w:hRule="exact"/>
        </w:trPr>
        <w:tc>
          <w:tcPr>
            <w:tcW w:w="1102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5"/>
              <w:ind w:left="2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447200</w:t>
            </w:r>
          </w:p>
        </w:tc>
        <w:tc>
          <w:tcPr>
            <w:tcW w:w="2127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78" w:lineRule="auto" w:before="35"/>
              <w:ind w:left="103" w:right="1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Implementos y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equipos</w:t>
            </w:r>
            <w:r>
              <w:rPr>
                <w:rFonts w:ascii="Arial" w:hAnsi="Arial"/>
                <w:sz w:val="18"/>
              </w:rPr>
              <w:t> agrícolas</w:t>
            </w:r>
          </w:p>
        </w:tc>
        <w:tc>
          <w:tcPr>
            <w:tcW w:w="5828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tLeast" w:before="2"/>
              <w:ind w:left="103" w:right="10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Equipos e implementos para la producción de ensilaje,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henolaje,</w:t>
            </w:r>
            <w:r>
              <w:rPr>
                <w:rFonts w:ascii="Arial" w:hAnsi="Arial"/>
                <w:sz w:val="18"/>
              </w:rPr>
              <w:t> henificación y bloques multinutricionales para el ganado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bovino,</w:t>
            </w:r>
            <w:r>
              <w:rPr>
                <w:rFonts w:ascii="Arial" w:hAnsi="Arial"/>
                <w:sz w:val="18"/>
              </w:rPr>
              <w:t> incluidos los requeridos para la cosecha de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forrajes.</w:t>
            </w:r>
          </w:p>
        </w:tc>
      </w:tr>
      <w:tr>
        <w:trPr>
          <w:trHeight w:val="250" w:hRule="exact"/>
        </w:trPr>
        <w:tc>
          <w:tcPr>
            <w:tcW w:w="1102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3"/>
              <w:ind w:left="2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447250</w:t>
            </w:r>
          </w:p>
        </w:tc>
        <w:tc>
          <w:tcPr>
            <w:tcW w:w="2127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3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pecuarios</w:t>
            </w:r>
          </w:p>
        </w:tc>
        <w:tc>
          <w:tcPr>
            <w:tcW w:w="5828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3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Equipos de ordeño mecánico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fijos</w:t>
            </w:r>
          </w:p>
        </w:tc>
      </w:tr>
      <w:tr>
        <w:trPr>
          <w:trHeight w:val="490" w:hRule="exact"/>
        </w:trPr>
        <w:tc>
          <w:tcPr>
            <w:tcW w:w="1102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2"/>
              <w:ind w:left="2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547050</w:t>
            </w:r>
          </w:p>
        </w:tc>
        <w:tc>
          <w:tcPr>
            <w:tcW w:w="2127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exact" w:before="9"/>
              <w:ind w:left="103" w:right="1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y sistemas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z w:val="18"/>
              </w:rPr>
              <w:t> riego</w:t>
            </w:r>
          </w:p>
        </w:tc>
        <w:tc>
          <w:tcPr>
            <w:tcW w:w="5828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2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necesarios para el suministro de riego a las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z w:val="18"/>
              </w:rPr>
              <w:t>praderas</w:t>
            </w:r>
          </w:p>
        </w:tc>
      </w:tr>
      <w:tr>
        <w:trPr>
          <w:trHeight w:val="490" w:hRule="exact"/>
        </w:trPr>
        <w:tc>
          <w:tcPr>
            <w:tcW w:w="1102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2"/>
              <w:ind w:left="2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547400</w:t>
            </w:r>
          </w:p>
        </w:tc>
        <w:tc>
          <w:tcPr>
            <w:tcW w:w="2127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2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Obras civiles para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riego</w:t>
            </w:r>
          </w:p>
        </w:tc>
        <w:tc>
          <w:tcPr>
            <w:tcW w:w="5828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exact" w:before="9"/>
              <w:ind w:left="103" w:right="1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Obras requeridas para el establecimiento de sistemas de riego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z w:val="18"/>
              </w:rPr>
              <w:t> praderas.</w:t>
            </w:r>
          </w:p>
        </w:tc>
      </w:tr>
      <w:tr>
        <w:trPr>
          <w:trHeight w:val="730" w:hRule="exact"/>
        </w:trPr>
        <w:tc>
          <w:tcPr>
            <w:tcW w:w="1102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2"/>
              <w:ind w:left="2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641050</w:t>
            </w:r>
          </w:p>
        </w:tc>
        <w:tc>
          <w:tcPr>
            <w:tcW w:w="2127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2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Maquinaria y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equipos</w:t>
            </w:r>
          </w:p>
        </w:tc>
        <w:tc>
          <w:tcPr>
            <w:tcW w:w="5828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exact" w:before="9"/>
              <w:ind w:left="103" w:right="10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Maquinaria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equipos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necesarios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producción,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higienización,</w:t>
            </w:r>
            <w:r>
              <w:rPr>
                <w:rFonts w:ascii="Arial" w:hAnsi="Arial"/>
                <w:sz w:val="18"/>
              </w:rPr>
              <w:t> transformación y/o comercialización de leche, derivados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subproductos.</w:t>
            </w:r>
          </w:p>
        </w:tc>
      </w:tr>
      <w:tr>
        <w:trPr>
          <w:trHeight w:val="490" w:hRule="exact"/>
        </w:trPr>
        <w:tc>
          <w:tcPr>
            <w:tcW w:w="1102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2"/>
              <w:ind w:left="2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641100</w:t>
            </w:r>
          </w:p>
        </w:tc>
        <w:tc>
          <w:tcPr>
            <w:tcW w:w="2127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exact" w:before="9"/>
              <w:ind w:left="103" w:right="1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Unidades y redes 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z w:val="18"/>
              </w:rPr>
              <w:t> frio</w:t>
            </w:r>
          </w:p>
        </w:tc>
        <w:tc>
          <w:tcPr>
            <w:tcW w:w="5828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2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de acopio para leche a temperatura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controlada.</w:t>
            </w:r>
          </w:p>
        </w:tc>
      </w:tr>
      <w:tr>
        <w:trPr>
          <w:trHeight w:val="492" w:hRule="exact"/>
        </w:trPr>
        <w:tc>
          <w:tcPr>
            <w:tcW w:w="1102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5"/>
              <w:ind w:left="2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641150</w:t>
            </w:r>
          </w:p>
        </w:tc>
        <w:tc>
          <w:tcPr>
            <w:tcW w:w="2127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tLeast" w:before="2"/>
              <w:ind w:left="103" w:right="9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Transporte especializado</w:t>
            </w:r>
          </w:p>
        </w:tc>
        <w:tc>
          <w:tcPr>
            <w:tcW w:w="5828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tLeast" w:before="2"/>
              <w:ind w:left="103" w:right="1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Transporte de leche a temperatura controlada, excluido el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conjunto</w:t>
            </w:r>
            <w:r>
              <w:rPr>
                <w:rFonts w:ascii="Arial"/>
                <w:sz w:val="18"/>
              </w:rPr>
              <w:t> motor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-chasis.</w:t>
            </w:r>
          </w:p>
        </w:tc>
      </w:tr>
      <w:tr>
        <w:trPr>
          <w:trHeight w:val="730" w:hRule="exact"/>
        </w:trPr>
        <w:tc>
          <w:tcPr>
            <w:tcW w:w="1102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2"/>
              <w:ind w:left="2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641250</w:t>
            </w:r>
          </w:p>
        </w:tc>
        <w:tc>
          <w:tcPr>
            <w:tcW w:w="2127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2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Infraestructura</w:t>
            </w:r>
          </w:p>
        </w:tc>
        <w:tc>
          <w:tcPr>
            <w:tcW w:w="5828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exact" w:before="9"/>
              <w:ind w:left="103" w:right="10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Construcción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instalaciones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ejecución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procesos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acopio, higienización, transformación primaria y/o comercialización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leche, derivados y subproductos y salas de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ordeño.</w:t>
            </w:r>
          </w:p>
        </w:tc>
      </w:tr>
      <w:tr>
        <w:trPr>
          <w:trHeight w:val="3130" w:hRule="exact"/>
        </w:trPr>
        <w:tc>
          <w:tcPr>
            <w:tcW w:w="1102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107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151161</w:t>
            </w:r>
          </w:p>
        </w:tc>
        <w:tc>
          <w:tcPr>
            <w:tcW w:w="2127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tabs>
                <w:tab w:pos="1153" w:val="left" w:leader="none"/>
                <w:tab w:pos="1812" w:val="left" w:leader="none"/>
              </w:tabs>
              <w:spacing w:line="276" w:lineRule="auto" w:before="32"/>
              <w:ind w:left="103" w:right="10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Mejoramiento</w:t>
              <w:tab/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Praderas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>únicamente para</w:t>
              <w:tab/>
              <w:t>Pequeños Productores)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5828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78" w:lineRule="auto" w:before="32"/>
              <w:ind w:left="103" w:right="103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Utilizando forrajes de alta producción, con uso de semilla certificada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buenas prácticas de siembra o resiembra destinadas a la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ganadería</w:t>
            </w:r>
            <w:r>
              <w:rPr>
                <w:rFonts w:ascii="Arial" w:hAnsi="Arial"/>
                <w:sz w:val="18"/>
              </w:rPr>
              <w:t> de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leche.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78" w:lineRule="auto"/>
              <w:ind w:left="103" w:right="20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Pequeños productores: máximo 10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hectáreas</w:t>
            </w:r>
            <w:r>
              <w:rPr>
                <w:rFonts w:ascii="Arial" w:hAnsi="Arial"/>
                <w:sz w:val="18"/>
              </w:rPr>
              <w:t> Requisitos:</w:t>
            </w:r>
          </w:p>
          <w:p>
            <w:pPr>
              <w:pStyle w:val="TableParagraph"/>
              <w:spacing w:line="278" w:lineRule="auto" w:before="1"/>
              <w:ind w:left="103" w:right="103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-Certificación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asociación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criadores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ganado,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comités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 cooperativas de ganaderos, que el productor y su unidad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productiva</w:t>
            </w:r>
            <w:r>
              <w:rPr>
                <w:rFonts w:ascii="Arial" w:hAnsi="Arial"/>
                <w:sz w:val="18"/>
              </w:rPr>
              <w:t> se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encuentran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vinculados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programa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mejora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pasturas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 praderas desarrollado por la respectiva asociación, comité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 cooperativa de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ganaderos.</w:t>
            </w:r>
          </w:p>
          <w:p>
            <w:pPr>
              <w:pStyle w:val="TableParagraph"/>
              <w:spacing w:line="240" w:lineRule="auto" w:before="1"/>
              <w:ind w:left="103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-Factura de compraventa de la semilla certificada del pasto o   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z w:val="18"/>
              </w:rPr>
              <w:t>forraje</w:t>
            </w:r>
          </w:p>
          <w:p>
            <w:pPr>
              <w:pStyle w:val="TableParagraph"/>
              <w:spacing w:line="240" w:lineRule="auto" w:before="33"/>
              <w:ind w:left="103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utilizado para la siembra o resiembra de las áreas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mejoradas.</w:t>
            </w:r>
          </w:p>
        </w:tc>
      </w:tr>
      <w:tr>
        <w:trPr>
          <w:trHeight w:val="490" w:hRule="exact"/>
        </w:trPr>
        <w:tc>
          <w:tcPr>
            <w:tcW w:w="1102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2"/>
              <w:ind w:left="2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151160</w:t>
            </w:r>
          </w:p>
        </w:tc>
        <w:tc>
          <w:tcPr>
            <w:tcW w:w="2127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auto" w:before="32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Cultivos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Silvopastoreo</w:t>
            </w:r>
          </w:p>
        </w:tc>
        <w:tc>
          <w:tcPr>
            <w:tcW w:w="5828" w:type="dxa"/>
            <w:tcBorders>
              <w:top w:val="single" w:sz="4" w:space="0" w:color="C2D59B"/>
              <w:left w:val="single" w:sz="4" w:space="0" w:color="C2D59B"/>
              <w:bottom w:val="single" w:sz="4" w:space="0" w:color="C2D59B"/>
              <w:right w:val="single" w:sz="4" w:space="0" w:color="C2D59B"/>
            </w:tcBorders>
          </w:tcPr>
          <w:p>
            <w:pPr>
              <w:pStyle w:val="TableParagraph"/>
              <w:spacing w:line="240" w:lineRule="exact" w:before="9"/>
              <w:ind w:left="103" w:right="1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Siembra de especies forrajeras no maderables y las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especies</w:t>
            </w:r>
            <w:r>
              <w:rPr>
                <w:rFonts w:ascii="Arial" w:hAnsi="Arial"/>
                <w:sz w:val="18"/>
              </w:rPr>
              <w:t> forestales maderables, asociadas a la producción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ganadera.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578"/>
        <w:jc w:val="both"/>
      </w:pPr>
      <w:r>
        <w:rPr/>
        <w:t>Los</w:t>
      </w:r>
      <w:r>
        <w:rPr>
          <w:spacing w:val="22"/>
        </w:rPr>
        <w:t> </w:t>
      </w:r>
      <w:r>
        <w:rPr/>
        <w:t>Códigos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Norma</w:t>
      </w:r>
      <w:r>
        <w:rPr>
          <w:spacing w:val="22"/>
        </w:rPr>
        <w:t> </w:t>
      </w:r>
      <w:r>
        <w:rPr/>
        <w:t>Legal</w:t>
      </w:r>
      <w:r>
        <w:rPr>
          <w:spacing w:val="21"/>
        </w:rPr>
        <w:t> </w:t>
      </w:r>
      <w:r>
        <w:rPr/>
        <w:t>para</w:t>
      </w:r>
      <w:r>
        <w:rPr>
          <w:spacing w:val="22"/>
        </w:rPr>
        <w:t> </w:t>
      </w:r>
      <w:r>
        <w:rPr/>
        <w:t>registrar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operaciones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crédito</w:t>
      </w:r>
      <w:r>
        <w:rPr>
          <w:spacing w:val="22"/>
        </w:rPr>
        <w:t> </w:t>
      </w:r>
      <w:r>
        <w:rPr/>
        <w:t>que</w:t>
      </w:r>
      <w:r>
        <w:rPr>
          <w:spacing w:val="19"/>
        </w:rPr>
        <w:t> </w:t>
      </w:r>
      <w:r>
        <w:rPr/>
        <w:t>financien</w:t>
      </w:r>
      <w:r>
        <w:rPr>
          <w:w w:val="100"/>
        </w:rPr>
        <w:t> </w:t>
      </w:r>
      <w:r>
        <w:rPr/>
        <w:t>los proyectos con acceso a éste incentivo serán las siguientes, que se encuentran</w:t>
      </w:r>
      <w:r>
        <w:rPr>
          <w:spacing w:val="46"/>
        </w:rPr>
        <w:t> </w:t>
      </w:r>
      <w:r>
        <w:rPr/>
        <w:t>en</w:t>
      </w:r>
      <w:r>
        <w:rPr>
          <w:w w:val="100"/>
        </w:rPr>
        <w:t> </w:t>
      </w:r>
      <w:r>
        <w:rPr/>
        <w:t>el</w:t>
      </w:r>
      <w:r>
        <w:rPr>
          <w:spacing w:val="39"/>
        </w:rPr>
        <w:t> </w:t>
      </w:r>
      <w:r>
        <w:rPr/>
        <w:t>Anexo</w:t>
      </w:r>
      <w:r>
        <w:rPr>
          <w:spacing w:val="40"/>
        </w:rPr>
        <w:t> </w:t>
      </w:r>
      <w:r>
        <w:rPr/>
        <w:t>2.1</w:t>
      </w:r>
      <w:r>
        <w:rPr>
          <w:spacing w:val="41"/>
        </w:rPr>
        <w:t> </w:t>
      </w:r>
      <w:r>
        <w:rPr/>
        <w:t>del</w:t>
      </w:r>
      <w:r>
        <w:rPr>
          <w:spacing w:val="39"/>
        </w:rPr>
        <w:t> </w:t>
      </w:r>
      <w:r>
        <w:rPr/>
        <w:t>Capítulo</w:t>
      </w:r>
      <w:r>
        <w:rPr>
          <w:spacing w:val="40"/>
        </w:rPr>
        <w:t> </w:t>
      </w:r>
      <w:r>
        <w:rPr/>
        <w:t>I</w:t>
      </w:r>
      <w:r>
        <w:rPr>
          <w:spacing w:val="41"/>
        </w:rPr>
        <w:t> </w:t>
      </w:r>
      <w:r>
        <w:rPr/>
        <w:t>del</w:t>
      </w:r>
      <w:r>
        <w:rPr>
          <w:spacing w:val="39"/>
        </w:rPr>
        <w:t> </w:t>
      </w:r>
      <w:r>
        <w:rPr/>
        <w:t>Manual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Servicios,</w:t>
      </w:r>
      <w:r>
        <w:rPr>
          <w:spacing w:val="41"/>
        </w:rPr>
        <w:t> </w:t>
      </w:r>
      <w:r>
        <w:rPr/>
        <w:t>sin</w:t>
      </w:r>
      <w:r>
        <w:rPr>
          <w:spacing w:val="40"/>
        </w:rPr>
        <w:t> </w:t>
      </w:r>
      <w:r>
        <w:rPr/>
        <w:t>perjuicio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lo</w:t>
      </w:r>
      <w:r>
        <w:rPr>
          <w:spacing w:val="40"/>
        </w:rPr>
        <w:t> </w:t>
      </w:r>
      <w:r>
        <w:rPr/>
        <w:t>cual,</w:t>
      </w:r>
      <w:r>
        <w:rPr>
          <w:spacing w:val="41"/>
        </w:rPr>
        <w:t> </w:t>
      </w:r>
      <w:r>
        <w:rPr/>
        <w:t>si</w:t>
      </w:r>
      <w:r>
        <w:rPr>
          <w:spacing w:val="39"/>
        </w:rPr>
        <w:t> </w:t>
      </w:r>
      <w:r>
        <w:rPr/>
        <w:t>se</w:t>
      </w:r>
      <w:r>
        <w:rPr>
          <w:w w:val="100"/>
        </w:rPr>
        <w:t> </w:t>
      </w:r>
      <w:r>
        <w:rPr/>
        <w:t>requiere</w:t>
      </w:r>
      <w:r>
        <w:rPr>
          <w:spacing w:val="19"/>
        </w:rPr>
        <w:t> </w:t>
      </w:r>
      <w:r>
        <w:rPr/>
        <w:t>alguno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esté</w:t>
      </w:r>
      <w:r>
        <w:rPr>
          <w:spacing w:val="19"/>
        </w:rPr>
        <w:t> </w:t>
      </w:r>
      <w:r>
        <w:rPr/>
        <w:t>contenido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relación,</w:t>
      </w:r>
      <w:r>
        <w:rPr>
          <w:spacing w:val="20"/>
        </w:rPr>
        <w:t> </w:t>
      </w:r>
      <w:r>
        <w:rPr/>
        <w:t>se</w:t>
      </w:r>
      <w:r>
        <w:rPr>
          <w:spacing w:val="18"/>
        </w:rPr>
        <w:t> </w:t>
      </w:r>
      <w:r>
        <w:rPr/>
        <w:t>deberá</w:t>
      </w:r>
      <w:r>
        <w:rPr>
          <w:spacing w:val="18"/>
        </w:rPr>
        <w:t> </w:t>
      </w:r>
      <w:r>
        <w:rPr/>
        <w:t>solicitar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través</w:t>
      </w:r>
      <w:r>
        <w:rPr>
          <w:spacing w:val="18"/>
        </w:rPr>
        <w:t> </w:t>
      </w:r>
      <w:r>
        <w:rPr/>
        <w:t>del</w:t>
      </w:r>
      <w:r>
        <w:rPr>
          <w:w w:val="100"/>
        </w:rPr>
        <w:t> </w:t>
      </w:r>
      <w:r>
        <w:rPr/>
        <w:t>SIOI, utilizando el Anexo XIII del Capítulo VI del Manual de</w:t>
      </w:r>
      <w:r>
        <w:rPr>
          <w:spacing w:val="-20"/>
        </w:rPr>
        <w:t> </w:t>
      </w:r>
      <w:r>
        <w:rPr/>
        <w:t>Servicios: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3905" w:right="4030" w:firstLine="35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808080"/>
          <w:sz w:val="20"/>
        </w:rPr>
        <w:t>Página 36</w:t>
      </w:r>
      <w:r>
        <w:rPr>
          <w:rFonts w:ascii="Arial" w:hAnsi="Arial"/>
          <w:b/>
          <w:color w:val="808080"/>
          <w:spacing w:val="-1"/>
          <w:w w:val="99"/>
          <w:sz w:val="20"/>
        </w:rPr>
        <w:t> </w:t>
      </w:r>
      <w:r>
        <w:rPr>
          <w:rFonts w:ascii="Arial" w:hAnsi="Arial"/>
          <w:b/>
          <w:color w:val="808080"/>
          <w:sz w:val="20"/>
        </w:rPr>
        <w:t>CAP IV / P-30 /</w:t>
      </w:r>
      <w:r>
        <w:rPr>
          <w:rFonts w:ascii="Arial" w:hAnsi="Arial"/>
          <w:b/>
          <w:color w:val="808080"/>
          <w:spacing w:val="-7"/>
          <w:sz w:val="20"/>
        </w:rPr>
        <w:t> </w:t>
      </w:r>
      <w:r>
        <w:rPr>
          <w:rFonts w:ascii="Arial" w:hAnsi="Arial"/>
          <w:b/>
          <w:color w:val="808080"/>
          <w:sz w:val="20"/>
        </w:rPr>
        <w:t>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3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268" w:lineRule="exact"/>
        <w:ind w:left="66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4"/>
          <w:sz w:val="20"/>
          <w:szCs w:val="20"/>
        </w:rPr>
        <w:pict>
          <v:shape style="width:454.55pt;height:13.45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line="238" w:lineRule="exact" w:before="0"/>
                    <w:ind w:left="2748" w:right="0" w:firstLine="0"/>
                    <w:jc w:val="left"/>
                    <w:rPr>
                      <w:rFonts w:ascii="Helvetica" w:hAnsi="Helvetica" w:cs="Helvetica" w:eastAsia="Helvetica"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color w:val="FFFFFF"/>
                      <w:w w:val="99"/>
                      <w:sz w:val="20"/>
                    </w:rPr>
                    <w:t>X</w:t>
                  </w:r>
                  <w:r>
                    <w:rPr>
                      <w:rFonts w:ascii="Helvetica" w:hAnsi="Helvetica"/>
                      <w:b/>
                      <w:color w:val="FFFFFF"/>
                      <w:spacing w:val="-1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b/>
                      <w:color w:val="FFFFFF"/>
                      <w:w w:val="99"/>
                      <w:sz w:val="20"/>
                    </w:rPr>
                    <w:t>I</w:t>
                  </w:r>
                  <w:r>
                    <w:rPr>
                      <w:rFonts w:ascii="Helvetica" w:hAnsi="Helvetica"/>
                      <w:b/>
                      <w:color w:val="FFFFFF"/>
                      <w:spacing w:val="1"/>
                      <w:w w:val="99"/>
                      <w:sz w:val="20"/>
                    </w:rPr>
                    <w:t>X</w:t>
                  </w:r>
                  <w:r>
                    <w:rPr>
                      <w:rFonts w:ascii="Helvetica" w:hAnsi="Helvetica"/>
                      <w:b/>
                      <w:color w:val="FFFFFF"/>
                      <w:w w:val="99"/>
                      <w:sz w:val="20"/>
                    </w:rPr>
                    <w:t>.</w:t>
                  </w:r>
                  <w:r>
                    <w:rPr>
                      <w:rFonts w:ascii="Helvetica" w:hAnsi="Helvetica"/>
                      <w:b/>
                      <w:color w:val="FFFFFF"/>
                      <w:spacing w:val="-1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b/>
                      <w:color w:val="FFFFFF"/>
                      <w:w w:val="99"/>
                      <w:sz w:val="20"/>
                    </w:rPr>
                    <w:t>ICR</w:t>
                  </w:r>
                  <w:r>
                    <w:rPr>
                      <w:rFonts w:ascii="Helvetica" w:hAnsi="Helvetica"/>
                      <w:b/>
                      <w:color w:val="FFFFFF"/>
                      <w:spacing w:val="1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b/>
                      <w:color w:val="FFFFFF"/>
                      <w:spacing w:val="-1"/>
                      <w:w w:val="99"/>
                      <w:sz w:val="20"/>
                    </w:rPr>
                    <w:t>P</w:t>
                  </w:r>
                  <w:r>
                    <w:rPr>
                      <w:rFonts w:ascii="Helvetica" w:hAnsi="Helvetica"/>
                      <w:b/>
                      <w:color w:val="FFFFFF"/>
                      <w:w w:val="99"/>
                      <w:sz w:val="20"/>
                    </w:rPr>
                    <w:t>A</w:t>
                  </w:r>
                  <w:r>
                    <w:rPr>
                      <w:rFonts w:ascii="Helvetica" w:hAnsi="Helvetica"/>
                      <w:b/>
                      <w:color w:val="FFFFFF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Helvetica" w:hAnsi="Helvetica"/>
                      <w:b/>
                      <w:color w:val="FFFFFF"/>
                      <w:w w:val="99"/>
                      <w:sz w:val="20"/>
                    </w:rPr>
                    <w:t>A</w:t>
                  </w:r>
                  <w:r>
                    <w:rPr>
                      <w:rFonts w:ascii="Helvetica" w:hAnsi="Helvetica"/>
                      <w:b/>
                      <w:color w:val="FFFFFF"/>
                      <w:spacing w:val="-1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b/>
                      <w:color w:val="FFFFFF"/>
                      <w:spacing w:val="1"/>
                      <w:w w:val="99"/>
                      <w:sz w:val="20"/>
                    </w:rPr>
                    <w:t>S</w:t>
                  </w:r>
                  <w:r>
                    <w:rPr>
                      <w:rFonts w:ascii="Helvetica" w:hAnsi="Helvetica"/>
                      <w:b/>
                      <w:color w:val="FFFF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Helvetica" w:hAnsi="Helvetica"/>
                      <w:b/>
                      <w:color w:val="FFFFFF"/>
                      <w:w w:val="99"/>
                      <w:sz w:val="20"/>
                    </w:rPr>
                    <w:t>CTOR</w:t>
                  </w:r>
                  <w:r>
                    <w:rPr>
                      <w:rFonts w:ascii="Helvetica" w:hAnsi="Helvetica"/>
                      <w:b/>
                      <w:color w:val="FFFFFF"/>
                      <w:spacing w:val="1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b/>
                      <w:color w:val="FFFFFF"/>
                      <w:w w:val="99"/>
                      <w:sz w:val="20"/>
                    </w:rPr>
                    <w:t>LÁCT</w:t>
                  </w:r>
                  <w:r>
                    <w:rPr>
                      <w:rFonts w:ascii="Helvetica" w:hAnsi="Helvetica"/>
                      <w:b/>
                      <w:color w:val="FFFF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Helvetica" w:hAnsi="Helvetica"/>
                      <w:b/>
                      <w:color w:val="FFFFFF"/>
                      <w:w w:val="99"/>
                      <w:sz w:val="20"/>
                    </w:rPr>
                    <w:t>O</w:t>
                  </w:r>
                  <w:r>
                    <w:rPr>
                      <w:rFonts w:ascii="Helvetica" w:hAnsi="Helvetica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4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Heading3"/>
        <w:spacing w:line="240" w:lineRule="auto" w:before="72"/>
        <w:ind w:left="782" w:right="3908"/>
        <w:jc w:val="left"/>
        <w:rPr>
          <w:b w:val="0"/>
          <w:bCs w:val="0"/>
        </w:rPr>
      </w:pPr>
      <w:r>
        <w:rPr/>
        <w:pict>
          <v:group style="position:absolute;margin-left:52.349998pt;margin-top:-18.28211pt;width:.1pt;height:569.1pt;mso-position-horizontal-relative:page;mso-position-vertical-relative:paragraph;z-index:1816" coordorigin="1047,-366" coordsize="2,11382">
            <v:shape style="position:absolute;left:1047;top:-366;width:2;height:11382" coordorigin="1047,-366" coordsize="0,11382" path="m1047,-366l1047,11016e" filled="false" stroked="true" strokeweight=".75pt" strokecolor="#000000">
              <v:path arrowok="t"/>
            </v:shape>
            <w10:wrap type="none"/>
          </v:group>
        </w:pict>
      </w:r>
      <w:r>
        <w:rPr>
          <w:color w:val="333300"/>
        </w:rPr>
        <w:t>X IX.I Cartera</w:t>
      </w:r>
      <w:r>
        <w:rPr>
          <w:color w:val="333300"/>
          <w:spacing w:val="-8"/>
        </w:rPr>
        <w:t> </w:t>
      </w:r>
      <w:r>
        <w:rPr>
          <w:color w:val="333300"/>
        </w:rPr>
        <w:t>Redescuento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7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7746"/>
      </w:tblGrid>
      <w:tr>
        <w:trPr>
          <w:trHeight w:val="25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left="2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Línea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3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1369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Pequeño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337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1370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Mediano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48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1371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Personas Jurídicas que cuenten con la participación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pequeños productores en el capital o en el número de integrantes de la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misma.</w:t>
            </w:r>
          </w:p>
        </w:tc>
      </w:tr>
      <w:tr>
        <w:trPr>
          <w:trHeight w:val="48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1372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SECTOR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LÁCTEO</w:t>
            </w:r>
            <w:r>
              <w:rPr>
                <w:rFonts w:ascii="Arial" w:hAnsi="Arial"/>
                <w:spacing w:val="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Asociativo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titular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responsable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crédito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es el Integrador, que integre exclusivamente a Pequeños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Productores</w:t>
            </w:r>
          </w:p>
        </w:tc>
      </w:tr>
      <w:tr>
        <w:trPr>
          <w:trHeight w:val="48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1373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SECTOR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LÁCTEO</w:t>
            </w:r>
            <w:r>
              <w:rPr>
                <w:rFonts w:ascii="Arial" w:hAnsi="Arial"/>
                <w:spacing w:val="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Asociativo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titular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responsable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crédito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es el Integrador, que integre TODO tipo de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productores</w:t>
            </w:r>
          </w:p>
        </w:tc>
      </w:tr>
      <w:tr>
        <w:trPr>
          <w:trHeight w:val="71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1374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SECTOR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LÁCTEO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Asociativo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encadenamiento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4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titular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responsable del crédito es la empresa encadenadora y encadena exclusivamente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Pequeños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Productores</w:t>
            </w:r>
          </w:p>
        </w:tc>
      </w:tr>
      <w:tr>
        <w:trPr>
          <w:trHeight w:val="708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1375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SECTOR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LÁCTEO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Asociativo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encadenamiento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titular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responsable del crédito es la empresa encadenadora y encadena TODO tipo</w:t>
            </w:r>
            <w:r>
              <w:rPr>
                <w:rFonts w:ascii="Arial" w:hAnsi="Arial"/>
                <w:spacing w:val="5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productores</w:t>
            </w:r>
          </w:p>
        </w:tc>
      </w:tr>
      <w:tr>
        <w:trPr>
          <w:trHeight w:val="48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1376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Asociatividad con operador y crédito individual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Pequeño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48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1377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Asociatividad con operador y crédito individual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Mediano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70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1378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Asociatividad con encadenamiento y crédito</w:t>
            </w:r>
            <w:r>
              <w:rPr>
                <w:rFonts w:ascii="Arial" w:hAnsi="Arial"/>
                <w:spacing w:val="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individual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 el cual el responsable del crédito es el productor individualmente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considerado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Pequeño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701" w:hRule="exact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1379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Asociatividad con encadenamiento y crédito</w:t>
            </w:r>
            <w:r>
              <w:rPr>
                <w:rFonts w:ascii="Arial" w:hAnsi="Arial"/>
                <w:spacing w:val="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individual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 el cual el responsable del crédito es el productor individualmente</w:t>
            </w:r>
            <w:r>
              <w:rPr>
                <w:rFonts w:ascii="Arial" w:hAnsi="Arial"/>
                <w:spacing w:val="3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considerado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Mediano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929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1380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6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Pequeño Productor para proyectos desarrollados</w:t>
            </w:r>
            <w:r>
              <w:rPr>
                <w:rFonts w:ascii="Arial" w:hAnsi="Arial"/>
                <w:spacing w:val="3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población calificada víctima del conflicto armado interno, incluida la perteneciente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pueblo Rom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 gitano, o reinsertada, o vinculada a programas de</w:t>
            </w:r>
            <w:r>
              <w:rPr>
                <w:rFonts w:ascii="Arial" w:hAnsi="Arial"/>
                <w:spacing w:val="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desarrollo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alternativo.</w:t>
            </w:r>
          </w:p>
        </w:tc>
      </w:tr>
      <w:tr>
        <w:trPr>
          <w:trHeight w:val="932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1381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6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SECTOR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LÁCTEO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Mediano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proyectos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desarrollados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población calificada víctima del conflicto armado interno, incluida la perteneciente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pueblo Rom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 gitano, o reinsertada, o vinculada a programas de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desarrollo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alternativo.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74"/>
        <w:ind w:left="4267" w:right="3908" w:firstLine="35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808080"/>
          <w:sz w:val="20"/>
        </w:rPr>
        <w:t>Página 37</w:t>
      </w:r>
      <w:r>
        <w:rPr>
          <w:rFonts w:ascii="Arial" w:hAnsi="Arial"/>
          <w:b/>
          <w:color w:val="808080"/>
          <w:spacing w:val="-1"/>
          <w:w w:val="99"/>
          <w:sz w:val="20"/>
        </w:rPr>
        <w:t> </w:t>
      </w:r>
      <w:r>
        <w:rPr>
          <w:rFonts w:ascii="Arial" w:hAnsi="Arial"/>
          <w:b/>
          <w:color w:val="808080"/>
          <w:sz w:val="20"/>
        </w:rPr>
        <w:t>CAP IV / P-30 /</w:t>
      </w:r>
      <w:r>
        <w:rPr>
          <w:rFonts w:ascii="Arial" w:hAnsi="Arial"/>
          <w:b/>
          <w:color w:val="808080"/>
          <w:spacing w:val="-6"/>
          <w:sz w:val="20"/>
        </w:rPr>
        <w:t> </w:t>
      </w:r>
      <w:r>
        <w:rPr>
          <w:rFonts w:ascii="Arial" w:hAnsi="Arial"/>
          <w:b/>
          <w:color w:val="808080"/>
          <w:sz w:val="20"/>
        </w:rPr>
        <w:t>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92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3"/>
        <w:spacing w:line="240" w:lineRule="auto" w:before="72"/>
        <w:ind w:left="882" w:right="4254"/>
        <w:jc w:val="left"/>
        <w:rPr>
          <w:b w:val="0"/>
          <w:bCs w:val="0"/>
        </w:rPr>
      </w:pPr>
      <w:r>
        <w:rPr/>
        <w:pict>
          <v:group style="position:absolute;margin-left:47.299999pt;margin-top:-15.332134pt;width:.1pt;height:620.050pt;mso-position-horizontal-relative:page;mso-position-vertical-relative:paragraph;z-index:1840" coordorigin="946,-307" coordsize="2,12401">
            <v:shape style="position:absolute;left:946;top:-307;width:2;height:12401" coordorigin="946,-307" coordsize="0,12401" path="m946,-307l946,12094e" filled="false" stroked="true" strokeweight=".75pt" strokecolor="#000000">
              <v:path arrowok="t"/>
            </v:shape>
            <w10:wrap type="none"/>
          </v:group>
        </w:pict>
      </w:r>
      <w:r>
        <w:rPr>
          <w:color w:val="333300"/>
        </w:rPr>
        <w:t>X IX.II Cartera</w:t>
      </w:r>
      <w:r>
        <w:rPr>
          <w:color w:val="333300"/>
          <w:spacing w:val="-7"/>
        </w:rPr>
        <w:t> </w:t>
      </w:r>
      <w:r>
        <w:rPr>
          <w:color w:val="333300"/>
        </w:rPr>
        <w:t>Sustituta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tbl>
      <w:tblPr>
        <w:tblW w:w="0" w:type="auto"/>
        <w:jc w:val="left"/>
        <w:tblInd w:w="8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7746"/>
      </w:tblGrid>
      <w:tr>
        <w:trPr>
          <w:trHeight w:val="25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left="2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Línea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1382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Pequeño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1383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Mediano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48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1384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Personas Jurídicas que cuenten con la participación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pequeños productores en el capital o en el número de integrantes de la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misma.</w:t>
            </w:r>
          </w:p>
        </w:tc>
      </w:tr>
      <w:tr>
        <w:trPr>
          <w:trHeight w:val="481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1385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SECTOR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LÁCTEO</w:t>
            </w:r>
            <w:r>
              <w:rPr>
                <w:rFonts w:ascii="Arial" w:hAnsi="Arial"/>
                <w:spacing w:val="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Asociativo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titular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responsable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crédito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es el Integrador, que integre exclusivamente a Pequeños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Productores.</w:t>
            </w:r>
          </w:p>
        </w:tc>
      </w:tr>
      <w:tr>
        <w:trPr>
          <w:trHeight w:val="48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1386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SECTOR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LÁCTEO</w:t>
            </w:r>
            <w:r>
              <w:rPr>
                <w:rFonts w:ascii="Arial" w:hAnsi="Arial"/>
                <w:spacing w:val="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Asociativo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titular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responsable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crédito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es el Integrador, que integre TODO tipo de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productores.</w:t>
            </w:r>
          </w:p>
        </w:tc>
      </w:tr>
      <w:tr>
        <w:trPr>
          <w:trHeight w:val="71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1387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SECTOR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LÁCTEO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Asociativo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encadenamiento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4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titular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responsable del crédito es la empresa encadenadora y encadena exclusivamente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Pequeños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Productores.</w:t>
            </w:r>
          </w:p>
        </w:tc>
      </w:tr>
      <w:tr>
        <w:trPr>
          <w:trHeight w:val="71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1388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SECTOR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LÁCTEO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Asociativo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encadenamiento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titular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responsable del crédito es la empresa encadenadora y encadena TODO tipo</w:t>
            </w:r>
            <w:r>
              <w:rPr>
                <w:rFonts w:ascii="Arial" w:hAnsi="Arial"/>
                <w:spacing w:val="5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productores</w:t>
            </w:r>
          </w:p>
        </w:tc>
      </w:tr>
      <w:tr>
        <w:trPr>
          <w:trHeight w:val="48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1389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Asociatividad con operador y crédito individual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Pequeño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48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1390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Asociatividad con operador y crédito individual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Mediano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70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1391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Asociatividad con encadenamiento y crédito</w:t>
            </w:r>
            <w:r>
              <w:rPr>
                <w:rFonts w:ascii="Arial" w:hAnsi="Arial"/>
                <w:spacing w:val="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individual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 el cual el responsable del crédito es el productor individualmente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considerado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Pequeño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701" w:hRule="exact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1392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Asociatividad con encadenamiento y crédito</w:t>
            </w:r>
            <w:r>
              <w:rPr>
                <w:rFonts w:ascii="Arial" w:hAnsi="Arial"/>
                <w:spacing w:val="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individual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 el cual el responsable del crédito es el productor individualmente</w:t>
            </w:r>
            <w:r>
              <w:rPr>
                <w:rFonts w:ascii="Arial" w:hAnsi="Arial"/>
                <w:spacing w:val="3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considerado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Mediano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931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1393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6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Pequeño Productor para proyectos desarrollados</w:t>
            </w:r>
            <w:r>
              <w:rPr>
                <w:rFonts w:ascii="Arial" w:hAnsi="Arial"/>
                <w:spacing w:val="3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población calificada víctima del conflicto armado interno, incluida la perteneciente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pueblo Rom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 gitano, o reinsertada, o vinculada a programas de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desarrollo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alternativo.</w:t>
            </w:r>
          </w:p>
        </w:tc>
      </w:tr>
      <w:tr>
        <w:trPr>
          <w:trHeight w:val="929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1394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6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SECTOR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LÁCTEO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Mediano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proyectos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desarrollados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población calificada víctima del conflicto armado interno, incluida la perteneciente</w:t>
            </w:r>
            <w:r>
              <w:rPr>
                <w:rFonts w:ascii="Arial" w:hAnsi="Arial"/>
                <w:spacing w:val="4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pueblo Rom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 gitano, o reinsertada, o vinculada a programas de</w:t>
            </w:r>
            <w:r>
              <w:rPr>
                <w:rFonts w:ascii="Arial" w:hAnsi="Arial"/>
                <w:spacing w:val="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desarrollo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alternativo.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0"/>
        <w:ind w:left="4021" w:right="4254" w:firstLine="35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808080"/>
          <w:sz w:val="20"/>
        </w:rPr>
        <w:t>Página 38</w:t>
      </w:r>
      <w:r>
        <w:rPr>
          <w:rFonts w:ascii="Arial" w:hAnsi="Arial"/>
          <w:b/>
          <w:color w:val="808080"/>
          <w:spacing w:val="-1"/>
          <w:w w:val="99"/>
          <w:sz w:val="20"/>
        </w:rPr>
        <w:t> </w:t>
      </w:r>
      <w:r>
        <w:rPr>
          <w:rFonts w:ascii="Arial" w:hAnsi="Arial"/>
          <w:b/>
          <w:color w:val="808080"/>
          <w:sz w:val="20"/>
        </w:rPr>
        <w:t>CAP IV / P-30 /</w:t>
      </w:r>
      <w:r>
        <w:rPr>
          <w:rFonts w:ascii="Arial" w:hAnsi="Arial"/>
          <w:b/>
          <w:color w:val="808080"/>
          <w:spacing w:val="-7"/>
          <w:sz w:val="20"/>
        </w:rPr>
        <w:t> </w:t>
      </w:r>
      <w:r>
        <w:rPr>
          <w:rFonts w:ascii="Arial" w:hAnsi="Arial"/>
          <w:b/>
          <w:color w:val="808080"/>
          <w:sz w:val="20"/>
        </w:rPr>
        <w:t>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2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2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4"/>
        <w:ind w:left="66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7.799999pt;margin-top:13.139875pt;width:.1pt;height:607.25pt;mso-position-horizontal-relative:page;mso-position-vertical-relative:paragraph;z-index:1864" coordorigin="1156,263" coordsize="2,12145">
            <v:shape style="position:absolute;left:1156;top:263;width:2;height:12145" coordorigin="1156,263" coordsize="0,12145" path="m1156,263l1156,12408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  <w:b/>
          <w:color w:val="333300"/>
          <w:sz w:val="20"/>
        </w:rPr>
        <w:t>X IX.III Cartera</w:t>
      </w:r>
      <w:r>
        <w:rPr>
          <w:rFonts w:ascii="Arial"/>
          <w:b/>
          <w:color w:val="333300"/>
          <w:spacing w:val="-10"/>
          <w:sz w:val="20"/>
        </w:rPr>
        <w:t> </w:t>
      </w:r>
      <w:r>
        <w:rPr>
          <w:rFonts w:ascii="Arial"/>
          <w:b/>
          <w:color w:val="333300"/>
          <w:sz w:val="20"/>
        </w:rPr>
        <w:t>Agropecuaria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6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7746"/>
      </w:tblGrid>
      <w:tr>
        <w:trPr>
          <w:trHeight w:val="25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left="2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25" w:lineRule="exact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Línea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3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1395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Pequeño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1396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Mediano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48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1397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Personas Jurídicas que cuenten con la participación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pequeños productores en el capital o en el número de integrantes de la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misma.</w:t>
            </w:r>
          </w:p>
        </w:tc>
      </w:tr>
      <w:tr>
        <w:trPr>
          <w:trHeight w:val="48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1398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SECTOR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LÁCTEO</w:t>
            </w:r>
            <w:r>
              <w:rPr>
                <w:rFonts w:ascii="Arial" w:hAnsi="Arial"/>
                <w:spacing w:val="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Asociativo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titular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responsable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crédito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es el Integrador, que integre exclusivamente a Pequeños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Productores</w:t>
            </w:r>
          </w:p>
        </w:tc>
      </w:tr>
      <w:tr>
        <w:trPr>
          <w:trHeight w:val="48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1399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SECTOR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LÁCTEO</w:t>
            </w:r>
            <w:r>
              <w:rPr>
                <w:rFonts w:ascii="Arial" w:hAnsi="Arial"/>
                <w:spacing w:val="2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Asociativo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titular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responsable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crédito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es el Integrador, que integre TODO tipo de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productores</w:t>
            </w:r>
          </w:p>
        </w:tc>
      </w:tr>
      <w:tr>
        <w:trPr>
          <w:trHeight w:val="71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1400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SECTOR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LÁCTEO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Asociativo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encadenamiento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titular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responsable del crédito es la empresa encadenadora y encadena exclusivamente</w:t>
            </w:r>
            <w:r>
              <w:rPr>
                <w:rFonts w:ascii="Arial" w:hAnsi="Arial"/>
                <w:spacing w:val="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Pequeños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Productores</w:t>
            </w:r>
          </w:p>
        </w:tc>
      </w:tr>
      <w:tr>
        <w:trPr>
          <w:trHeight w:val="708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1401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SECTOR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LÁCTEO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Asociativo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encadenamiento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cual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titular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responsable del crédito es la empresa encadenadora y encadena TODO tipo</w:t>
            </w:r>
            <w:r>
              <w:rPr>
                <w:rFonts w:ascii="Arial" w:hAnsi="Arial"/>
                <w:spacing w:val="4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productores</w:t>
            </w:r>
          </w:p>
        </w:tc>
      </w:tr>
      <w:tr>
        <w:trPr>
          <w:trHeight w:val="48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1402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Asociatividad con operador y crédito individual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Pequeño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480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1403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Asociatividad con operador y crédito individual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Mediano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70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1404</w:t>
            </w:r>
          </w:p>
        </w:tc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Asociatividad con encadenamiento y crédito</w:t>
            </w:r>
            <w:r>
              <w:rPr>
                <w:rFonts w:ascii="Arial" w:hAnsi="Arial"/>
                <w:spacing w:val="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individual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 el cual el responsable del crédito es el productor individualmente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considerado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Pequeño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701" w:hRule="exact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1405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6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Asociatividad con encadenamiento y crédito</w:t>
            </w:r>
            <w:r>
              <w:rPr>
                <w:rFonts w:ascii="Arial" w:hAnsi="Arial"/>
                <w:spacing w:val="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individual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 el cual el responsable del crédito es el productor individualmente</w:t>
            </w:r>
            <w:r>
              <w:rPr>
                <w:rFonts w:ascii="Arial" w:hAnsi="Arial"/>
                <w:spacing w:val="3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considerado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Mediano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</w:tr>
      <w:tr>
        <w:trPr>
          <w:trHeight w:val="929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1406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6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 SECTOR LÁCTEO Pequeño Productor para proyectos desarrollados</w:t>
            </w:r>
            <w:r>
              <w:rPr>
                <w:rFonts w:ascii="Arial" w:hAnsi="Arial"/>
                <w:spacing w:val="3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población calificada víctima del conflicto armado interno, incluida la perteneciente</w:t>
            </w:r>
            <w:r>
              <w:rPr>
                <w:rFonts w:ascii="Arial" w:hAnsi="Arial"/>
                <w:spacing w:val="5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pueblo Rom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 gitano, o reinsertada, o vinculada a programas de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desarrollo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alternativo.</w:t>
            </w:r>
          </w:p>
        </w:tc>
      </w:tr>
      <w:tr>
        <w:trPr>
          <w:trHeight w:val="931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1407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6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Programa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SECTOR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LÁCTEO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Mediano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para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proyectos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desarrollados</w:t>
            </w:r>
            <w:r>
              <w:rPr>
                <w:rFonts w:ascii="Arial" w:hAnsi="Arial"/>
                <w:spacing w:val="3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por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población calificada víctima del conflicto armado interno, incluida la perteneciente</w:t>
            </w:r>
            <w:r>
              <w:rPr>
                <w:rFonts w:ascii="Arial" w:hAnsi="Arial"/>
                <w:spacing w:val="5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pueblo Rom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 gitano, o reinsertada, o vinculada a programas de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desarrollo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alternativo.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 w:before="72"/>
        <w:ind w:left="662" w:right="575"/>
        <w:jc w:val="both"/>
      </w:pPr>
      <w:r>
        <w:rPr/>
        <w:t>Adicionalmente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operaciones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crédito</w:t>
      </w:r>
      <w:r>
        <w:rPr>
          <w:spacing w:val="24"/>
        </w:rPr>
        <w:t> </w:t>
      </w:r>
      <w:r>
        <w:rPr/>
        <w:t>que</w:t>
      </w:r>
      <w:r>
        <w:rPr>
          <w:spacing w:val="21"/>
        </w:rPr>
        <w:t> </w:t>
      </w:r>
      <w:r>
        <w:rPr/>
        <w:t>financian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proyectos</w:t>
      </w:r>
      <w:r>
        <w:rPr>
          <w:spacing w:val="25"/>
        </w:rPr>
        <w:t> </w:t>
      </w:r>
      <w:r>
        <w:rPr/>
        <w:t>con</w:t>
      </w:r>
      <w:r>
        <w:rPr>
          <w:spacing w:val="24"/>
        </w:rPr>
        <w:t> </w:t>
      </w:r>
      <w:r>
        <w:rPr/>
        <w:t>acceso</w:t>
      </w:r>
      <w:r>
        <w:rPr>
          <w:spacing w:val="24"/>
        </w:rPr>
        <w:t> </w:t>
      </w:r>
      <w:r>
        <w:rPr/>
        <w:t>a</w:t>
      </w:r>
      <w:r>
        <w:rPr>
          <w:w w:val="100"/>
        </w:rPr>
        <w:t> </w:t>
      </w:r>
      <w:r>
        <w:rPr/>
        <w:t>este incentivo deberán estar asociados y registrados con una de las</w:t>
      </w:r>
      <w:r>
        <w:rPr>
          <w:spacing w:val="10"/>
        </w:rPr>
        <w:t> </w:t>
      </w:r>
      <w:r>
        <w:rPr/>
        <w:t>siguientes</w:t>
      </w:r>
      <w:r>
        <w:rPr>
          <w:w w:val="100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productivas: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28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2943"/>
      </w:tblGrid>
      <w:tr>
        <w:trPr>
          <w:trHeight w:val="217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03" w:lineRule="exact"/>
              <w:ind w:left="2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03" w:lineRule="exact"/>
              <w:ind w:left="5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Actividad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Productiva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18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51" w:right="0"/>
              <w:jc w:val="left"/>
              <w:rPr>
                <w:rFonts w:ascii="Helvetica" w:hAnsi="Helvetica" w:cs="Helvetica" w:eastAsia="Helvetica"/>
                <w:sz w:val="18"/>
                <w:szCs w:val="18"/>
              </w:rPr>
            </w:pPr>
            <w:r>
              <w:rPr>
                <w:rFonts w:ascii="Helvetica"/>
                <w:sz w:val="18"/>
              </w:rPr>
              <w:t>253400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64" w:right="0"/>
              <w:jc w:val="left"/>
              <w:rPr>
                <w:rFonts w:ascii="Helvetica" w:hAnsi="Helvetica" w:cs="Helvetica" w:eastAsia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</w:rPr>
              <w:t>Ganadería Cría y Doble</w:t>
            </w:r>
            <w:r>
              <w:rPr>
                <w:rFonts w:ascii="Helvetica" w:hAnsi="Helvetica"/>
                <w:spacing w:val="-8"/>
                <w:sz w:val="18"/>
              </w:rPr>
              <w:t> </w:t>
            </w:r>
            <w:r>
              <w:rPr>
                <w:rFonts w:ascii="Helvetica" w:hAnsi="Helvetica"/>
                <w:sz w:val="18"/>
              </w:rPr>
              <w:t>Propósito</w:t>
            </w:r>
          </w:p>
        </w:tc>
      </w:tr>
      <w:tr>
        <w:trPr>
          <w:trHeight w:val="218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51" w:right="0"/>
              <w:jc w:val="left"/>
              <w:rPr>
                <w:rFonts w:ascii="Helvetica" w:hAnsi="Helvetica" w:cs="Helvetica" w:eastAsia="Helvetica"/>
                <w:sz w:val="18"/>
                <w:szCs w:val="18"/>
              </w:rPr>
            </w:pPr>
            <w:r>
              <w:rPr>
                <w:rFonts w:ascii="Helvetica"/>
                <w:sz w:val="18"/>
              </w:rPr>
              <w:t>253100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64" w:right="0"/>
              <w:jc w:val="left"/>
              <w:rPr>
                <w:rFonts w:ascii="Helvetica" w:hAnsi="Helvetica" w:cs="Helvetica" w:eastAsia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</w:rPr>
              <w:t>Ganadería</w:t>
            </w:r>
            <w:r>
              <w:rPr>
                <w:rFonts w:ascii="Helvetica" w:hAnsi="Helvetica"/>
                <w:spacing w:val="-4"/>
                <w:sz w:val="18"/>
              </w:rPr>
              <w:t> </w:t>
            </w:r>
            <w:r>
              <w:rPr>
                <w:rFonts w:ascii="Helvetica" w:hAnsi="Helvetica"/>
                <w:sz w:val="18"/>
              </w:rPr>
              <w:t>Leche</w:t>
            </w:r>
          </w:p>
        </w:tc>
      </w:tr>
      <w:tr>
        <w:trPr>
          <w:trHeight w:val="218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51" w:right="0"/>
              <w:jc w:val="left"/>
              <w:rPr>
                <w:rFonts w:ascii="Helvetica" w:hAnsi="Helvetica" w:cs="Helvetica" w:eastAsia="Helvetica"/>
                <w:sz w:val="18"/>
                <w:szCs w:val="18"/>
              </w:rPr>
            </w:pPr>
            <w:r>
              <w:rPr>
                <w:rFonts w:ascii="Helvetica"/>
                <w:sz w:val="18"/>
              </w:rPr>
              <w:t>672531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64" w:right="0"/>
              <w:jc w:val="left"/>
              <w:rPr>
                <w:rFonts w:ascii="Helvetica" w:hAnsi="Helvetica" w:cs="Helvetica" w:eastAsia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</w:rPr>
              <w:t>Comercialización Leche</w:t>
            </w:r>
            <w:r>
              <w:rPr>
                <w:rFonts w:ascii="Helvetica" w:hAnsi="Helvetica"/>
                <w:spacing w:val="-13"/>
                <w:sz w:val="18"/>
              </w:rPr>
              <w:t> </w:t>
            </w:r>
            <w:r>
              <w:rPr>
                <w:rFonts w:ascii="Helvetica" w:hAnsi="Helvetica"/>
                <w:sz w:val="18"/>
              </w:rPr>
              <w:t>bovina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662" w:right="0"/>
        <w:jc w:val="left"/>
      </w:pPr>
      <w:r>
        <w:rPr/>
        <w:t>Se</w:t>
      </w:r>
      <w:r>
        <w:rPr>
          <w:spacing w:val="46"/>
        </w:rPr>
        <w:t> </w:t>
      </w:r>
      <w:r>
        <w:rPr/>
        <w:t>debe</w:t>
      </w:r>
      <w:r>
        <w:rPr>
          <w:spacing w:val="45"/>
        </w:rPr>
        <w:t> </w:t>
      </w:r>
      <w:r>
        <w:rPr/>
        <w:t>tener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/>
        <w:t>cuenta</w:t>
      </w:r>
      <w:r>
        <w:rPr>
          <w:spacing w:val="43"/>
        </w:rPr>
        <w:t> </w:t>
      </w:r>
      <w:r>
        <w:rPr/>
        <w:t>que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Actividad</w:t>
      </w:r>
      <w:r>
        <w:rPr>
          <w:spacing w:val="46"/>
        </w:rPr>
        <w:t> </w:t>
      </w:r>
      <w:r>
        <w:rPr/>
        <w:t>debe</w:t>
      </w:r>
      <w:r>
        <w:rPr>
          <w:spacing w:val="45"/>
        </w:rPr>
        <w:t> </w:t>
      </w:r>
      <w:r>
        <w:rPr/>
        <w:t>corresponder</w:t>
      </w:r>
      <w:r>
        <w:rPr>
          <w:spacing w:val="46"/>
        </w:rPr>
        <w:t> </w:t>
      </w:r>
      <w:r>
        <w:rPr/>
        <w:t>con</w:t>
      </w:r>
      <w:r>
        <w:rPr>
          <w:spacing w:val="43"/>
        </w:rPr>
        <w:t> </w:t>
      </w:r>
      <w:r>
        <w:rPr/>
        <w:t>el</w:t>
      </w:r>
      <w:r>
        <w:rPr>
          <w:spacing w:val="42"/>
        </w:rPr>
        <w:t> </w:t>
      </w:r>
      <w:r>
        <w:rPr/>
        <w:t>propósito</w:t>
      </w:r>
      <w:r>
        <w:rPr>
          <w:spacing w:val="46"/>
        </w:rPr>
        <w:t> </w:t>
      </w:r>
      <w:r>
        <w:rPr/>
        <w:t>del</w:t>
      </w:r>
      <w:r>
        <w:rPr>
          <w:w w:val="100"/>
        </w:rPr>
        <w:t> </w:t>
      </w:r>
      <w:r>
        <w:rPr/>
        <w:t>proyecto que se pretende</w:t>
      </w:r>
      <w:r>
        <w:rPr>
          <w:spacing w:val="-6"/>
        </w:rPr>
        <w:t> </w:t>
      </w:r>
      <w:r>
        <w:rPr/>
        <w:t>financiar.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before="74"/>
        <w:ind w:left="4041" w:right="4014" w:firstLine="35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808080"/>
          <w:sz w:val="20"/>
        </w:rPr>
        <w:t>Página 39</w:t>
      </w:r>
      <w:r>
        <w:rPr>
          <w:rFonts w:ascii="Arial" w:hAnsi="Arial"/>
          <w:b/>
          <w:color w:val="808080"/>
          <w:spacing w:val="-1"/>
          <w:w w:val="99"/>
          <w:sz w:val="20"/>
        </w:rPr>
        <w:t> </w:t>
      </w:r>
      <w:r>
        <w:rPr>
          <w:rFonts w:ascii="Arial" w:hAnsi="Arial"/>
          <w:b/>
          <w:color w:val="808080"/>
          <w:sz w:val="20"/>
        </w:rPr>
        <w:t>CAP IV / P-30 /</w:t>
      </w:r>
      <w:r>
        <w:rPr>
          <w:rFonts w:ascii="Arial" w:hAnsi="Arial"/>
          <w:b/>
          <w:color w:val="808080"/>
          <w:spacing w:val="-7"/>
          <w:sz w:val="20"/>
        </w:rPr>
        <w:t> </w:t>
      </w:r>
      <w:r>
        <w:rPr>
          <w:rFonts w:ascii="Arial" w:hAnsi="Arial"/>
          <w:b/>
          <w:color w:val="808080"/>
          <w:sz w:val="20"/>
        </w:rPr>
        <w:t>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04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3"/>
        <w:numPr>
          <w:ilvl w:val="2"/>
          <w:numId w:val="19"/>
        </w:numPr>
        <w:tabs>
          <w:tab w:pos="1154" w:val="left" w:leader="none"/>
        </w:tabs>
        <w:spacing w:line="240" w:lineRule="auto" w:before="72" w:after="0"/>
        <w:ind w:left="1154" w:right="0" w:hanging="552"/>
        <w:jc w:val="both"/>
        <w:rPr>
          <w:b w:val="0"/>
          <w:bCs w:val="0"/>
        </w:rPr>
      </w:pPr>
      <w:r>
        <w:rPr/>
        <w:pict>
          <v:group style="position:absolute;margin-left:60.75pt;margin-top:7.137886pt;width:.1pt;height:157.75pt;mso-position-horizontal-relative:page;mso-position-vertical-relative:paragraph;z-index:1888" coordorigin="1215,143" coordsize="2,3155">
            <v:shape style="position:absolute;left:1215;top:143;width:2;height:3155" coordorigin="1215,143" coordsize="0,3155" path="m1215,143l1215,3298e" filled="false" stroked="true" strokeweight=".75pt" strokecolor="#000000">
              <v:path arrowok="t"/>
            </v:shape>
            <w10:wrap type="none"/>
          </v:group>
        </w:pict>
      </w:r>
      <w:r>
        <w:rPr/>
        <w:t>Trámite de elegibilidad ante</w:t>
      </w:r>
      <w:r>
        <w:rPr>
          <w:spacing w:val="-10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02" w:right="574"/>
        <w:jc w:val="both"/>
      </w:pPr>
      <w:r>
        <w:rPr/>
        <w:t>En los rubros relativos a transformación primaria y/o comercialización</w:t>
      </w:r>
      <w:r>
        <w:rPr>
          <w:spacing w:val="42"/>
        </w:rPr>
        <w:t> </w:t>
      </w:r>
      <w:r>
        <w:rPr/>
        <w:t>(641050,</w:t>
      </w:r>
      <w:r>
        <w:rPr>
          <w:w w:val="100"/>
        </w:rPr>
        <w:t> </w:t>
      </w:r>
      <w:r>
        <w:rPr/>
        <w:t>641100,</w:t>
      </w:r>
      <w:r>
        <w:rPr>
          <w:spacing w:val="23"/>
        </w:rPr>
        <w:t> </w:t>
      </w:r>
      <w:r>
        <w:rPr/>
        <w:t>641150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641250),</w:t>
      </w:r>
      <w:r>
        <w:rPr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deberá</w:t>
      </w:r>
      <w:r>
        <w:rPr>
          <w:spacing w:val="22"/>
        </w:rPr>
        <w:t> </w:t>
      </w:r>
      <w:r>
        <w:rPr/>
        <w:t>indicar</w:t>
      </w:r>
      <w:r>
        <w:rPr>
          <w:spacing w:val="23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numeral</w:t>
      </w:r>
      <w:r>
        <w:rPr>
          <w:spacing w:val="21"/>
        </w:rPr>
        <w:t> </w:t>
      </w:r>
      <w:r>
        <w:rPr/>
        <w:t>7A</w:t>
      </w:r>
      <w:r>
        <w:rPr>
          <w:spacing w:val="25"/>
        </w:rPr>
        <w:t> </w:t>
      </w:r>
      <w:r>
        <w:rPr/>
        <w:t>del</w:t>
      </w:r>
      <w:r>
        <w:rPr>
          <w:spacing w:val="21"/>
        </w:rPr>
        <w:t> </w:t>
      </w:r>
      <w:r>
        <w:rPr/>
        <w:t>e-FUICC,</w:t>
      </w:r>
      <w:r>
        <w:rPr>
          <w:spacing w:val="23"/>
        </w:rPr>
        <w:t> </w:t>
      </w:r>
      <w:r>
        <w:rPr/>
        <w:t>que</w:t>
      </w:r>
      <w:r>
        <w:rPr>
          <w:spacing w:val="21"/>
        </w:rPr>
        <w:t> </w:t>
      </w:r>
      <w:r>
        <w:rPr/>
        <w:t>el</w:t>
      </w:r>
      <w:r>
        <w:rPr>
          <w:w w:val="100"/>
        </w:rPr>
        <w:t> </w:t>
      </w:r>
      <w:r>
        <w:rPr/>
        <w:t>solicitante</w:t>
      </w:r>
      <w:r>
        <w:rPr>
          <w:spacing w:val="47"/>
        </w:rPr>
        <w:t> </w:t>
      </w:r>
      <w:r>
        <w:rPr/>
        <w:t>del</w:t>
      </w:r>
      <w:r>
        <w:rPr>
          <w:spacing w:val="46"/>
        </w:rPr>
        <w:t> </w:t>
      </w:r>
      <w:r>
        <w:rPr/>
        <w:t>incentivo</w:t>
      </w:r>
      <w:r>
        <w:rPr>
          <w:spacing w:val="50"/>
        </w:rPr>
        <w:t> </w:t>
      </w:r>
      <w:r>
        <w:rPr/>
        <w:t>es</w:t>
      </w:r>
      <w:r>
        <w:rPr>
          <w:spacing w:val="47"/>
        </w:rPr>
        <w:t> </w:t>
      </w:r>
      <w:r>
        <w:rPr/>
        <w:t>productor</w:t>
      </w:r>
      <w:r>
        <w:rPr>
          <w:spacing w:val="48"/>
        </w:rPr>
        <w:t> </w:t>
      </w:r>
      <w:r>
        <w:rPr/>
        <w:t>primario</w:t>
      </w:r>
      <w:r>
        <w:rPr>
          <w:spacing w:val="44"/>
        </w:rPr>
        <w:t> </w:t>
      </w:r>
      <w:r>
        <w:rPr/>
        <w:t>y/o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la</w:t>
      </w:r>
      <w:r>
        <w:rPr>
          <w:spacing w:val="50"/>
        </w:rPr>
        <w:t> </w:t>
      </w:r>
      <w:r>
        <w:rPr/>
        <w:t>asociación</w:t>
      </w:r>
      <w:r>
        <w:rPr>
          <w:spacing w:val="47"/>
        </w:rPr>
        <w:t> </w:t>
      </w:r>
      <w:r>
        <w:rPr/>
        <w:t>o</w:t>
      </w:r>
      <w:r>
        <w:rPr>
          <w:spacing w:val="47"/>
        </w:rPr>
        <w:t> </w:t>
      </w:r>
      <w:r>
        <w:rPr/>
        <w:t>agremiación</w:t>
      </w:r>
      <w:r>
        <w:rPr>
          <w:w w:val="100"/>
        </w:rPr>
        <w:t> </w:t>
      </w:r>
      <w:r>
        <w:rPr/>
        <w:t>solicitante está conformada en su totalidad por los mismos, quedando excluidos</w:t>
      </w:r>
      <w:r>
        <w:rPr>
          <w:spacing w:val="-23"/>
        </w:rPr>
        <w:t> </w:t>
      </w:r>
      <w:r>
        <w:rPr/>
        <w:t>los</w:t>
      </w:r>
      <w:r>
        <w:rPr>
          <w:w w:val="100"/>
        </w:rPr>
        <w:t> </w:t>
      </w:r>
      <w:r>
        <w:rPr/>
        <w:t>proyectos de inversión relacionados con puntos de venta al público o los</w:t>
      </w:r>
      <w:r>
        <w:rPr>
          <w:spacing w:val="47"/>
        </w:rPr>
        <w:t> </w:t>
      </w:r>
      <w:r>
        <w:rPr/>
        <w:t>relacionados</w:t>
      </w:r>
      <w:r>
        <w:rPr>
          <w:w w:val="100"/>
        </w:rPr>
        <w:t> </w:t>
      </w:r>
      <w:r>
        <w:rPr/>
        <w:t>con actividades de conservación en frío de carácter</w:t>
      </w:r>
      <w:r>
        <w:rPr>
          <w:spacing w:val="-14"/>
        </w:rPr>
        <w:t> </w:t>
      </w:r>
      <w:r>
        <w:rPr/>
        <w:t>comercial.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19"/>
        </w:numPr>
        <w:tabs>
          <w:tab w:pos="1154" w:val="left" w:leader="none"/>
        </w:tabs>
        <w:spacing w:line="240" w:lineRule="auto" w:before="0" w:after="0"/>
        <w:ind w:left="1154" w:right="0" w:hanging="552"/>
        <w:jc w:val="both"/>
        <w:rPr>
          <w:b w:val="0"/>
          <w:bCs w:val="0"/>
        </w:rPr>
      </w:pPr>
      <w:r>
        <w:rPr/>
        <w:t>Normatividad</w:t>
      </w:r>
      <w:r>
        <w:rPr>
          <w:spacing w:val="-1"/>
        </w:rPr>
        <w:t> </w:t>
      </w:r>
      <w:r>
        <w:rPr/>
        <w:t>aplicable: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02" w:right="580"/>
        <w:jc w:val="both"/>
      </w:pPr>
      <w:r>
        <w:rPr/>
        <w:t>Las</w:t>
      </w:r>
      <w:r>
        <w:rPr>
          <w:spacing w:val="45"/>
        </w:rPr>
        <w:t> </w:t>
      </w:r>
      <w:r>
        <w:rPr/>
        <w:t>demás</w:t>
      </w:r>
      <w:r>
        <w:rPr>
          <w:spacing w:val="42"/>
        </w:rPr>
        <w:t> </w:t>
      </w:r>
      <w:r>
        <w:rPr/>
        <w:t>condiciones</w:t>
      </w:r>
      <w:r>
        <w:rPr>
          <w:spacing w:val="45"/>
        </w:rPr>
        <w:t> </w:t>
      </w:r>
      <w:r>
        <w:rPr/>
        <w:t>para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obtención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ICR</w:t>
      </w:r>
      <w:r>
        <w:rPr>
          <w:spacing w:val="44"/>
        </w:rPr>
        <w:t> </w:t>
      </w:r>
      <w:r>
        <w:rPr/>
        <w:t>para</w:t>
      </w:r>
      <w:r>
        <w:rPr>
          <w:spacing w:val="45"/>
        </w:rPr>
        <w:t> </w:t>
      </w:r>
      <w:r>
        <w:rPr/>
        <w:t>el</w:t>
      </w:r>
      <w:r>
        <w:rPr>
          <w:spacing w:val="44"/>
        </w:rPr>
        <w:t> </w:t>
      </w:r>
      <w:r>
        <w:rPr/>
        <w:t>Sector</w:t>
      </w:r>
      <w:r>
        <w:rPr>
          <w:spacing w:val="44"/>
        </w:rPr>
        <w:t> </w:t>
      </w:r>
      <w:r>
        <w:rPr/>
        <w:t>Lácteo</w:t>
      </w:r>
      <w:r>
        <w:rPr>
          <w:spacing w:val="44"/>
        </w:rPr>
        <w:t> </w:t>
      </w:r>
      <w:r>
        <w:rPr/>
        <w:t>serán</w:t>
      </w:r>
      <w:r>
        <w:rPr>
          <w:spacing w:val="45"/>
        </w:rPr>
        <w:t> </w:t>
      </w:r>
      <w:r>
        <w:rPr/>
        <w:t>las</w:t>
      </w:r>
      <w:r>
        <w:rPr>
          <w:w w:val="100"/>
        </w:rPr>
        <w:t> </w:t>
      </w:r>
      <w:r>
        <w:rPr/>
        <w:t>vigentes para el ICR Ordinario dispuestas en el Título I del presente Capítulo</w:t>
      </w:r>
      <w:r>
        <w:rPr>
          <w:spacing w:val="-24"/>
        </w:rPr>
        <w:t> </w:t>
      </w:r>
      <w:r>
        <w:rPr/>
        <w:t>IV.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3981" w:right="4014" w:firstLine="35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808080"/>
          <w:sz w:val="20"/>
        </w:rPr>
        <w:t>Página 40</w:t>
      </w:r>
      <w:r>
        <w:rPr>
          <w:rFonts w:ascii="Arial" w:hAnsi="Arial"/>
          <w:b/>
          <w:color w:val="808080"/>
          <w:spacing w:val="-1"/>
          <w:w w:val="99"/>
          <w:sz w:val="20"/>
        </w:rPr>
        <w:t> </w:t>
      </w:r>
      <w:r>
        <w:rPr>
          <w:rFonts w:ascii="Arial" w:hAnsi="Arial"/>
          <w:b/>
          <w:color w:val="808080"/>
          <w:sz w:val="20"/>
        </w:rPr>
        <w:t>CAP IV / P-30 /</w:t>
      </w:r>
      <w:r>
        <w:rPr>
          <w:rFonts w:ascii="Arial" w:hAnsi="Arial"/>
          <w:b/>
          <w:color w:val="808080"/>
          <w:spacing w:val="-7"/>
          <w:sz w:val="20"/>
        </w:rPr>
        <w:t> </w:t>
      </w:r>
      <w:r>
        <w:rPr>
          <w:rFonts w:ascii="Arial" w:hAnsi="Arial"/>
          <w:b/>
          <w:color w:val="808080"/>
          <w:sz w:val="20"/>
        </w:rPr>
        <w:t>14</w:t>
      </w:r>
      <w:r>
        <w:rPr>
          <w:rFonts w:ascii="Arial" w:hAnsi="Arial"/>
          <w:sz w:val="20"/>
        </w:rPr>
      </w:r>
    </w:p>
    <w:sectPr>
      <w:pgSz w:w="11910" w:h="16840"/>
      <w:pgMar w:top="620" w:bottom="280" w:left="11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4"/>
      <w:numFmt w:val="decimal"/>
      <w:lvlText w:val="%1"/>
      <w:lvlJc w:val="left"/>
      <w:pPr>
        <w:ind w:left="1154" w:hanging="55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4" w:hanging="55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54" w:hanging="552"/>
        <w:jc w:val="lef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717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3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5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552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515" w:hanging="61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5" w:hanging="61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614"/>
        <w:jc w:val="righ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3">
      <w:start w:val="1"/>
      <w:numFmt w:val="bullet"/>
      <w:lvlText w:val="-"/>
      <w:lvlJc w:val="left"/>
      <w:pPr>
        <w:ind w:left="1622" w:hanging="348"/>
      </w:pPr>
      <w:rPr>
        <w:rFonts w:hint="default" w:ascii="Calibri" w:hAnsi="Calibri" w:eastAsia="Calibri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40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7" w:hanging="348"/>
      </w:pPr>
      <w:rPr>
        <w:rFonts w:hint="default"/>
      </w:rPr>
    </w:lvl>
  </w:abstractNum>
  <w:abstractNum w:abstractNumId="16">
    <w:multiLevelType w:val="hybridMultilevel"/>
    <w:lvl w:ilvl="0">
      <w:start w:val="16"/>
      <w:numFmt w:val="upperRoman"/>
      <w:lvlText w:val="%1"/>
      <w:lvlJc w:val="left"/>
      <w:pPr>
        <w:ind w:left="1169" w:hanging="488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169" w:hanging="488"/>
        <w:jc w:val="left"/>
      </w:pPr>
      <w:rPr>
        <w:rFonts w:hint="default"/>
        <w:spacing w:val="-1"/>
        <w:u w:val="single" w:color="333300"/>
      </w:rPr>
    </w:lvl>
    <w:lvl w:ilvl="2">
      <w:start w:val="1"/>
      <w:numFmt w:val="bullet"/>
      <w:lvlText w:val="•"/>
      <w:lvlJc w:val="left"/>
      <w:pPr>
        <w:ind w:left="2881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1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2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3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3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4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5" w:hanging="488"/>
      </w:pPr>
      <w:rPr>
        <w:rFonts w:hint="default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236" w:hanging="61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6" w:hanging="61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615"/>
        <w:jc w:val="righ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-"/>
      <w:lvlJc w:val="left"/>
      <w:pPr>
        <w:ind w:left="1342" w:hanging="348"/>
      </w:pPr>
      <w:rPr>
        <w:rFonts w:hint="default" w:ascii="Calibri" w:hAnsi="Calibri" w:eastAsia="Calibri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12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7" w:hanging="348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041" w:hanging="5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1" w:hanging="500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41" w:hanging="500"/>
        <w:jc w:val="left"/>
      </w:pPr>
      <w:rPr>
        <w:rFonts w:hint="default" w:ascii="Arial" w:hAnsi="Arial" w:eastAsia="Arial"/>
        <w:b/>
        <w:bCs/>
        <w:i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615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4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3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1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0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9" w:hanging="5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1262" w:hanging="348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-"/>
      <w:lvlJc w:val="left"/>
      <w:pPr>
        <w:ind w:left="1262" w:hanging="348"/>
      </w:pPr>
      <w:rPr>
        <w:rFonts w:hint="default" w:ascii="Calibri" w:hAnsi="Calibri" w:eastAsia="Calibri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277" w:hanging="73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7" w:hanging="73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7" w:hanging="736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77" w:hanging="736"/>
        <w:jc w:val="left"/>
      </w:pPr>
      <w:rPr>
        <w:rFonts w:hint="default" w:ascii="Arial" w:hAnsi="Arial" w:eastAsia="Arial"/>
        <w:b/>
        <w:bCs/>
        <w:i/>
        <w:w w:val="100"/>
        <w:sz w:val="22"/>
        <w:szCs w:val="22"/>
      </w:rPr>
    </w:lvl>
    <w:lvl w:ilvl="4">
      <w:start w:val="1"/>
      <w:numFmt w:val="bullet"/>
      <w:lvlText w:val=""/>
      <w:lvlJc w:val="left"/>
      <w:pPr>
        <w:ind w:left="1262" w:hanging="348"/>
      </w:pPr>
      <w:rPr>
        <w:rFonts w:hint="default" w:ascii="Symbol" w:hAnsi="Symbol" w:eastAsia="Symbol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4989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348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093" w:hanging="5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5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3" w:hanging="552"/>
        <w:jc w:val="left"/>
      </w:pPr>
      <w:rPr>
        <w:rFonts w:hint="default" w:ascii="Arial" w:hAnsi="Arial" w:eastAsia="Arial"/>
        <w:b/>
        <w:bCs/>
        <w:i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38" w:hanging="797"/>
        <w:jc w:val="left"/>
      </w:pPr>
      <w:rPr>
        <w:rFonts w:hint="default" w:ascii="Arial" w:hAnsi="Arial" w:eastAsia="Arial"/>
        <w:b/>
        <w:bCs/>
        <w:i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02" w:hanging="7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2" w:hanging="7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3" w:hanging="7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4" w:hanging="7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4" w:hanging="797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64" w:hanging="248"/>
        <w:jc w:val="left"/>
      </w:pPr>
      <w:rPr>
        <w:rFonts w:hint="default" w:ascii="Arial" w:hAnsi="Arial" w:eastAsia="Arial"/>
        <w:b/>
        <w:bCs/>
        <w:spacing w:val="-1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958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56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4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2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1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9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7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5" w:hanging="248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093" w:hanging="5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52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93" w:hanging="552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(%4)"/>
      <w:lvlJc w:val="left"/>
      <w:pPr>
        <w:ind w:left="1622" w:hanging="360"/>
        <w:jc w:val="left"/>
      </w:pPr>
      <w:rPr>
        <w:rFonts w:hint="default" w:ascii="Arial" w:hAnsi="Arial" w:eastAsia="Arial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2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277" w:hanging="7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7" w:hanging="736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77" w:hanging="736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77" w:hanging="736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bullet"/>
      <w:lvlText w:val=""/>
      <w:lvlJc w:val="left"/>
      <w:pPr>
        <w:ind w:left="1262" w:hanging="348"/>
      </w:pPr>
      <w:rPr>
        <w:rFonts w:hint="default" w:ascii="Symbol" w:hAnsi="Symbol" w:eastAsia="Symbol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4989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348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542" w:hanging="7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759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542" w:hanging="759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2" w:hanging="759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"/>
      <w:lvlJc w:val="left"/>
      <w:pPr>
        <w:ind w:left="1262" w:hanging="348"/>
      </w:pPr>
      <w:rPr>
        <w:rFonts w:hint="default" w:ascii="Symbol" w:hAnsi="Symbol" w:eastAsia="Symbol"/>
        <w:w w:val="99"/>
      </w:rPr>
    </w:lvl>
    <w:lvl w:ilvl="5">
      <w:start w:val="1"/>
      <w:numFmt w:val="bullet"/>
      <w:lvlText w:val="•"/>
      <w:lvlJc w:val="left"/>
      <w:pPr>
        <w:ind w:left="497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7" w:hanging="348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153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3" w:hanging="612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53" w:hanging="612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bullet"/>
      <w:lvlText w:val=""/>
      <w:lvlJc w:val="left"/>
      <w:pPr>
        <w:ind w:left="1262" w:hanging="348"/>
      </w:pPr>
      <w:rPr>
        <w:rFonts w:hint="default" w:ascii="Symbol" w:hAnsi="Symbol" w:eastAsia="Symbo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04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7" w:hanging="348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1402" w:hanging="348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23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7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0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3" w:hanging="348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558" w:hanging="7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8" w:hanging="797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58" w:hanging="797"/>
        <w:jc w:val="left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2" w:hanging="797"/>
        <w:jc w:val="righ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bullet"/>
      <w:lvlText w:val=""/>
      <w:lvlJc w:val="left"/>
      <w:pPr>
        <w:ind w:left="1322" w:hanging="348"/>
      </w:pPr>
      <w:rPr>
        <w:rFonts w:hint="default" w:ascii="Symbol" w:hAnsi="Symbol" w:eastAsia="Symbol"/>
        <w:w w:val="100"/>
        <w:sz w:val="22"/>
        <w:szCs w:val="22"/>
      </w:rPr>
    </w:lvl>
    <w:lvl w:ilvl="5">
      <w:start w:val="1"/>
      <w:numFmt w:val="bullet"/>
      <w:lvlText w:val="-"/>
      <w:lvlJc w:val="left"/>
      <w:pPr>
        <w:ind w:left="1670" w:hanging="360"/>
      </w:pPr>
      <w:rPr>
        <w:rFonts w:hint="default" w:ascii="Arial" w:hAnsi="Arial" w:eastAsia="Arial"/>
        <w:w w:val="100"/>
        <w:sz w:val="22"/>
        <w:szCs w:val="22"/>
      </w:rPr>
    </w:lvl>
    <w:lvl w:ilvl="6">
      <w:start w:val="1"/>
      <w:numFmt w:val="bullet"/>
      <w:lvlText w:val="•"/>
      <w:lvlJc w:val="left"/>
      <w:pPr>
        <w:ind w:left="43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7" w:hanging="36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380" w:hanging="7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799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99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799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694" w:hanging="7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3" w:hanging="7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7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0" w:hanging="7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9" w:hanging="799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542" w:hanging="7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777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42" w:hanging="77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2" w:hanging="777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74" w:hanging="7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3" w:hanging="7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1" w:hanging="7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7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9" w:hanging="777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155" w:hanging="6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61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5" w:hanging="61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262" w:hanging="348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04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7" w:hanging="348"/>
      </w:pPr>
      <w:rPr>
        <w:rFonts w:hint="default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5"/>
      <w:ind w:left="3262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sz w:val="24"/>
      <w:szCs w:val="24"/>
    </w:rPr>
  </w:style>
  <w:style w:styleId="Heading3" w:type="paragraph">
    <w:name w:val="Heading 3"/>
    <w:basedOn w:val="Normal"/>
    <w:uiPriority w:val="1"/>
    <w:qFormat/>
    <w:pPr>
      <w:ind w:left="542"/>
      <w:outlineLvl w:val="3"/>
    </w:pPr>
    <w:rPr>
      <w:rFonts w:ascii="Arial" w:hAnsi="Arial" w:eastAsia="Arial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ind w:left="542"/>
      <w:outlineLvl w:val="4"/>
    </w:pPr>
    <w:rPr>
      <w:rFonts w:ascii="Arial" w:hAnsi="Arial" w:eastAsia="Arial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inagro.com.co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terms:created xsi:type="dcterms:W3CDTF">2015-06-30T13:05:49Z</dcterms:created>
  <dcterms:modified xsi:type="dcterms:W3CDTF">2015-06-30T13:05:49Z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