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46" w:rsidRPr="00C31CE9" w:rsidRDefault="00924546" w:rsidP="00E56955">
      <w:pPr>
        <w:jc w:val="center"/>
        <w:outlineLvl w:val="0"/>
        <w:rPr>
          <w:rFonts w:ascii="Arial" w:hAnsi="Arial" w:cs="Arial"/>
          <w:b/>
          <w:sz w:val="22"/>
          <w:szCs w:val="22"/>
          <w:lang w:val="es-CO"/>
        </w:rPr>
      </w:pPr>
    </w:p>
    <w:p w:rsidR="00E56955" w:rsidRPr="0057515E" w:rsidRDefault="00E56955" w:rsidP="00E56955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CIRCULAR REGLAMENTARIA P - </w:t>
      </w:r>
      <w:r w:rsidR="008337B6" w:rsidRPr="0057515E">
        <w:rPr>
          <w:rFonts w:ascii="Arial" w:hAnsi="Arial" w:cs="Arial"/>
          <w:b/>
          <w:sz w:val="24"/>
          <w:szCs w:val="24"/>
          <w:lang w:val="es-CO"/>
        </w:rPr>
        <w:t>6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 DE 201</w:t>
      </w:r>
      <w:r w:rsidR="00051BF4" w:rsidRPr="0057515E">
        <w:rPr>
          <w:rFonts w:ascii="Arial" w:hAnsi="Arial" w:cs="Arial"/>
          <w:b/>
          <w:sz w:val="24"/>
          <w:szCs w:val="24"/>
          <w:lang w:val="es-CO"/>
        </w:rPr>
        <w:t>4</w:t>
      </w:r>
    </w:p>
    <w:p w:rsidR="00E56955" w:rsidRPr="0057515E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B12AF" w:rsidRPr="0057515E" w:rsidRDefault="00EB12AF" w:rsidP="00E56955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E56955" w:rsidRPr="0057515E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57515E">
        <w:rPr>
          <w:rFonts w:ascii="Arial" w:hAnsi="Arial" w:cs="Arial"/>
          <w:b/>
          <w:sz w:val="24"/>
          <w:szCs w:val="24"/>
          <w:lang w:val="es-CO"/>
        </w:rPr>
        <w:t>FECHA:</w:t>
      </w:r>
      <w:r w:rsidR="006E300E" w:rsidRPr="0057515E">
        <w:rPr>
          <w:rFonts w:ascii="Arial" w:hAnsi="Arial" w:cs="Arial"/>
          <w:sz w:val="24"/>
          <w:szCs w:val="24"/>
          <w:lang w:val="es-CO"/>
        </w:rPr>
        <w:tab/>
        <w:t xml:space="preserve">Bogotá D.C., </w:t>
      </w:r>
      <w:r w:rsidR="0057515E" w:rsidRPr="0057515E">
        <w:rPr>
          <w:rFonts w:ascii="Arial" w:hAnsi="Arial" w:cs="Arial"/>
          <w:sz w:val="24"/>
          <w:szCs w:val="24"/>
          <w:lang w:val="es-CO"/>
        </w:rPr>
        <w:t>2</w:t>
      </w:r>
      <w:r w:rsidR="00F13EDC">
        <w:rPr>
          <w:rFonts w:ascii="Arial" w:hAnsi="Arial" w:cs="Arial"/>
          <w:sz w:val="24"/>
          <w:szCs w:val="24"/>
          <w:lang w:val="es-CO"/>
        </w:rPr>
        <w:t>6</w:t>
      </w:r>
      <w:r w:rsidR="00187975" w:rsidRPr="0057515E">
        <w:rPr>
          <w:rFonts w:ascii="Arial" w:hAnsi="Arial" w:cs="Arial"/>
          <w:sz w:val="24"/>
          <w:szCs w:val="24"/>
          <w:lang w:val="es-CO"/>
        </w:rPr>
        <w:t xml:space="preserve"> de </w:t>
      </w:r>
      <w:r w:rsidR="00051BF4" w:rsidRPr="0057515E">
        <w:rPr>
          <w:rFonts w:ascii="Arial" w:hAnsi="Arial" w:cs="Arial"/>
          <w:sz w:val="24"/>
          <w:szCs w:val="24"/>
          <w:lang w:val="es-CO"/>
        </w:rPr>
        <w:t>febrero</w:t>
      </w:r>
      <w:r w:rsidR="00A608CF" w:rsidRPr="0057515E">
        <w:rPr>
          <w:rFonts w:ascii="Arial" w:hAnsi="Arial" w:cs="Arial"/>
          <w:sz w:val="24"/>
          <w:szCs w:val="24"/>
          <w:lang w:val="es-CO"/>
        </w:rPr>
        <w:t xml:space="preserve"> </w:t>
      </w:r>
      <w:r w:rsidRPr="0057515E">
        <w:rPr>
          <w:rFonts w:ascii="Arial" w:hAnsi="Arial" w:cs="Arial"/>
          <w:sz w:val="24"/>
          <w:szCs w:val="24"/>
          <w:lang w:val="es-CO"/>
        </w:rPr>
        <w:t>de 201</w:t>
      </w:r>
      <w:r w:rsidR="00051BF4" w:rsidRPr="0057515E">
        <w:rPr>
          <w:rFonts w:ascii="Arial" w:hAnsi="Arial" w:cs="Arial"/>
          <w:sz w:val="24"/>
          <w:szCs w:val="24"/>
          <w:lang w:val="es-CO"/>
        </w:rPr>
        <w:t>4</w:t>
      </w:r>
    </w:p>
    <w:p w:rsidR="00E56955" w:rsidRPr="0057515E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B12AF" w:rsidRPr="0057515E" w:rsidRDefault="00EB12AF" w:rsidP="00E56955">
      <w:pPr>
        <w:ind w:left="1410" w:hanging="141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E56955" w:rsidRPr="0057515E" w:rsidRDefault="00E56955" w:rsidP="00E56955">
      <w:pPr>
        <w:ind w:left="1410" w:hanging="1410"/>
        <w:jc w:val="both"/>
        <w:rPr>
          <w:rFonts w:ascii="Arial" w:hAnsi="Arial" w:cs="Arial"/>
          <w:sz w:val="24"/>
          <w:szCs w:val="24"/>
          <w:lang w:val="es-CO"/>
        </w:rPr>
      </w:pPr>
      <w:r w:rsidRPr="0057515E">
        <w:rPr>
          <w:rFonts w:ascii="Arial" w:hAnsi="Arial" w:cs="Arial"/>
          <w:b/>
          <w:sz w:val="24"/>
          <w:szCs w:val="24"/>
          <w:lang w:val="es-CO"/>
        </w:rPr>
        <w:t>PARA:</w:t>
      </w:r>
      <w:r w:rsidRPr="0057515E">
        <w:rPr>
          <w:rFonts w:ascii="Arial" w:hAnsi="Arial" w:cs="Arial"/>
          <w:sz w:val="24"/>
          <w:szCs w:val="24"/>
          <w:lang w:val="es-CO"/>
        </w:rPr>
        <w:tab/>
        <w:t>INTERMEDIARIOS FINANCIEROS</w:t>
      </w:r>
    </w:p>
    <w:p w:rsidR="00E56955" w:rsidRPr="0057515E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B12AF" w:rsidRPr="0057515E" w:rsidRDefault="00EB12AF" w:rsidP="00D141AF">
      <w:pPr>
        <w:ind w:left="1350" w:hanging="135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E56955" w:rsidRPr="0057515E" w:rsidRDefault="00E56955" w:rsidP="00457D11">
      <w:pPr>
        <w:ind w:left="1350" w:hanging="1350"/>
        <w:rPr>
          <w:rFonts w:ascii="Arial" w:hAnsi="Arial" w:cs="Arial"/>
          <w:sz w:val="24"/>
          <w:szCs w:val="24"/>
          <w:lang w:val="es-CO"/>
        </w:rPr>
      </w:pPr>
      <w:r w:rsidRPr="0057515E">
        <w:rPr>
          <w:rFonts w:ascii="Arial" w:hAnsi="Arial" w:cs="Arial"/>
          <w:b/>
          <w:sz w:val="24"/>
          <w:szCs w:val="24"/>
          <w:lang w:val="es-CO"/>
        </w:rPr>
        <w:t>ASUNTO:</w:t>
      </w:r>
      <w:r w:rsidRPr="0057515E">
        <w:rPr>
          <w:rFonts w:ascii="Arial" w:hAnsi="Arial" w:cs="Arial"/>
          <w:b/>
          <w:sz w:val="24"/>
          <w:szCs w:val="24"/>
          <w:lang w:val="es-CO"/>
        </w:rPr>
        <w:tab/>
      </w:r>
      <w:r w:rsidR="008337B6" w:rsidRPr="0057515E">
        <w:rPr>
          <w:rFonts w:ascii="Arial" w:hAnsi="Arial" w:cs="Arial"/>
          <w:sz w:val="24"/>
          <w:szCs w:val="24"/>
          <w:lang w:val="es-CO"/>
        </w:rPr>
        <w:t>MODIFICACION MANUAL DE SERVICIOS</w:t>
      </w:r>
      <w:r w:rsidR="00B0033A" w:rsidRPr="0057515E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E56955" w:rsidRPr="0057515E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6E56DF" w:rsidRPr="0057515E" w:rsidRDefault="006E56DF" w:rsidP="006E56DF">
      <w:pPr>
        <w:pStyle w:val="Default"/>
        <w:jc w:val="both"/>
        <w:rPr>
          <w:color w:val="auto"/>
        </w:rPr>
      </w:pPr>
    </w:p>
    <w:p w:rsidR="00C31CE9" w:rsidRPr="0057515E" w:rsidRDefault="008337B6" w:rsidP="00C31C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57515E">
        <w:rPr>
          <w:rFonts w:ascii="Arial" w:hAnsi="Arial" w:cs="Arial"/>
          <w:sz w:val="24"/>
          <w:szCs w:val="24"/>
        </w:rPr>
        <w:t xml:space="preserve">De conformidad con lo dispuesto por la Comisión Nacional de Crédito Agropecuario </w:t>
      </w:r>
      <w:r w:rsidR="009D3092" w:rsidRPr="0057515E">
        <w:rPr>
          <w:rFonts w:ascii="Arial" w:hAnsi="Arial" w:cs="Arial"/>
          <w:sz w:val="24"/>
          <w:szCs w:val="24"/>
        </w:rPr>
        <w:t xml:space="preserve">en las Resoluciones Nos. 14 de 2012, </w:t>
      </w:r>
      <w:r w:rsidR="00C31CE9" w:rsidRPr="0057515E">
        <w:rPr>
          <w:rFonts w:ascii="Arial" w:hAnsi="Arial" w:cs="Arial"/>
          <w:sz w:val="24"/>
          <w:szCs w:val="24"/>
        </w:rPr>
        <w:t xml:space="preserve">11 y 13 de 2013 y ante la necesidad de efectuar algunos ajustes en la reglamentación, </w:t>
      </w:r>
      <w:r w:rsidR="00CF4B44" w:rsidRPr="0057515E">
        <w:rPr>
          <w:rFonts w:ascii="Arial" w:hAnsi="Arial" w:cs="Arial"/>
          <w:sz w:val="24"/>
          <w:szCs w:val="24"/>
        </w:rPr>
        <w:t xml:space="preserve">por medio de la presente Circular Reglamentaria se </w:t>
      </w:r>
      <w:r w:rsidR="00C31CE9" w:rsidRPr="0057515E">
        <w:rPr>
          <w:rFonts w:ascii="Arial" w:hAnsi="Arial" w:cs="Arial"/>
          <w:sz w:val="24"/>
          <w:szCs w:val="24"/>
        </w:rPr>
        <w:t>efectúan las siguientes modificaciones al Manual de Servicios</w:t>
      </w:r>
      <w:r w:rsidR="00C31CE9" w:rsidRPr="0057515E">
        <w:rPr>
          <w:rFonts w:ascii="Arial" w:hAnsi="Arial" w:cs="Arial"/>
          <w:sz w:val="24"/>
          <w:szCs w:val="24"/>
          <w:lang w:val="es-CO"/>
        </w:rPr>
        <w:t xml:space="preserve"> de FINAGRO:</w:t>
      </w:r>
    </w:p>
    <w:p w:rsidR="00C31CE9" w:rsidRPr="0057515E" w:rsidRDefault="00C31CE9" w:rsidP="00C31C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316C6A" w:rsidRPr="0057515E" w:rsidRDefault="00316C6A" w:rsidP="00316C6A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b/>
          <w:sz w:val="24"/>
          <w:szCs w:val="24"/>
          <w:lang w:val="es-CO"/>
        </w:rPr>
        <w:t>CAPITULO - I CRÉDITO AGROPECUARIO Y RURAL</w:t>
      </w:r>
    </w:p>
    <w:p w:rsidR="00316C6A" w:rsidRPr="0057515E" w:rsidRDefault="00316C6A" w:rsidP="00316C6A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FA0667" w:rsidRDefault="00FA0667" w:rsidP="00316C6A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En la </w:t>
      </w:r>
      <w:r>
        <w:rPr>
          <w:rFonts w:ascii="Arial" w:hAnsi="Arial" w:cs="Arial"/>
          <w:b/>
          <w:sz w:val="24"/>
          <w:szCs w:val="24"/>
          <w:lang w:val="es-CO"/>
        </w:rPr>
        <w:t xml:space="preserve">páginas 8, 18 </w:t>
      </w:r>
      <w:r>
        <w:rPr>
          <w:rFonts w:ascii="Arial" w:hAnsi="Arial" w:cs="Arial"/>
          <w:sz w:val="24"/>
          <w:szCs w:val="24"/>
          <w:lang w:val="es-CO"/>
        </w:rPr>
        <w:t xml:space="preserve">y </w:t>
      </w:r>
      <w:r>
        <w:rPr>
          <w:rFonts w:ascii="Arial" w:hAnsi="Arial" w:cs="Arial"/>
          <w:b/>
          <w:sz w:val="24"/>
          <w:szCs w:val="24"/>
          <w:lang w:val="es-CO"/>
        </w:rPr>
        <w:t xml:space="preserve">32 </w:t>
      </w:r>
      <w:r w:rsidRPr="00FA0667">
        <w:rPr>
          <w:rFonts w:ascii="Arial" w:hAnsi="Arial" w:cs="Arial"/>
          <w:sz w:val="24"/>
          <w:szCs w:val="24"/>
          <w:lang w:val="es-CO"/>
        </w:rPr>
        <w:t xml:space="preserve">se elimina </w:t>
      </w:r>
      <w:r>
        <w:rPr>
          <w:rFonts w:ascii="Arial" w:hAnsi="Arial" w:cs="Arial"/>
          <w:sz w:val="24"/>
          <w:szCs w:val="24"/>
          <w:lang w:val="es-CO"/>
        </w:rPr>
        <w:t>lo correspondiente a la línea de bonos de prenda que no ha tenido ninguna ejecución.</w:t>
      </w:r>
    </w:p>
    <w:p w:rsidR="00FA0667" w:rsidRPr="00FA0667" w:rsidRDefault="00FA0667" w:rsidP="00FA0667">
      <w:pPr>
        <w:pStyle w:val="Prrafodelista"/>
        <w:ind w:left="72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316C6A" w:rsidRPr="0057515E" w:rsidRDefault="00316C6A" w:rsidP="00316C6A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 xml:space="preserve">En la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página 13 </w:t>
      </w:r>
      <w:r w:rsidRPr="0057515E">
        <w:rPr>
          <w:rFonts w:ascii="Arial" w:hAnsi="Arial" w:cs="Arial"/>
          <w:sz w:val="24"/>
          <w:szCs w:val="24"/>
          <w:lang w:val="es-CO"/>
        </w:rPr>
        <w:t>se efectúan unas modificaciones relacionadas con la antigüedad del gasto incluyendo lo relativo a las operaciones de leasing</w:t>
      </w:r>
      <w:r w:rsidR="00FA0667">
        <w:rPr>
          <w:rFonts w:ascii="Arial" w:hAnsi="Arial" w:cs="Arial"/>
          <w:sz w:val="24"/>
          <w:szCs w:val="24"/>
          <w:lang w:val="es-CO"/>
        </w:rPr>
        <w:t>,</w:t>
      </w:r>
      <w:r w:rsidRPr="0057515E">
        <w:rPr>
          <w:rFonts w:ascii="Arial" w:hAnsi="Arial" w:cs="Arial"/>
          <w:sz w:val="24"/>
          <w:szCs w:val="24"/>
          <w:lang w:val="es-CO"/>
        </w:rPr>
        <w:t xml:space="preserve"> y </w:t>
      </w:r>
      <w:r w:rsidR="00FA0667">
        <w:rPr>
          <w:rFonts w:ascii="Arial" w:hAnsi="Arial" w:cs="Arial"/>
          <w:sz w:val="24"/>
          <w:szCs w:val="24"/>
          <w:lang w:val="es-CO"/>
        </w:rPr>
        <w:t xml:space="preserve">con </w:t>
      </w:r>
      <w:r w:rsidRPr="0057515E">
        <w:rPr>
          <w:rFonts w:ascii="Arial" w:hAnsi="Arial" w:cs="Arial"/>
          <w:sz w:val="24"/>
          <w:szCs w:val="24"/>
          <w:lang w:val="es-CO"/>
        </w:rPr>
        <w:t>el plazo para ejecutar los proyectos.</w:t>
      </w:r>
    </w:p>
    <w:p w:rsidR="00316C6A" w:rsidRPr="0057515E" w:rsidRDefault="00316C6A" w:rsidP="00316C6A">
      <w:pPr>
        <w:pStyle w:val="Prrafodelista"/>
        <w:ind w:left="72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241CA1" w:rsidRPr="0057515E" w:rsidRDefault="00FA0667" w:rsidP="00316C6A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En la </w:t>
      </w:r>
      <w:r>
        <w:rPr>
          <w:rFonts w:ascii="Arial" w:hAnsi="Arial" w:cs="Arial"/>
          <w:b/>
          <w:sz w:val="24"/>
          <w:szCs w:val="24"/>
          <w:lang w:val="es-CO"/>
        </w:rPr>
        <w:t xml:space="preserve">página 16 </w:t>
      </w:r>
      <w:r>
        <w:rPr>
          <w:rFonts w:ascii="Arial" w:hAnsi="Arial" w:cs="Arial"/>
          <w:sz w:val="24"/>
          <w:szCs w:val="24"/>
          <w:lang w:val="es-CO"/>
        </w:rPr>
        <w:t xml:space="preserve">se establece la posibilidad de financiar dentro de los costos en las líneas de Producción Agrícola y Sostenimiento de la Producción Agrícola la parte no subsidiada de las coberturas cambiarias y primas de seguro </w:t>
      </w:r>
      <w:r w:rsidR="00316C6A" w:rsidRPr="0057515E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agropecuario.</w:t>
      </w:r>
    </w:p>
    <w:p w:rsidR="00241CA1" w:rsidRPr="0057515E" w:rsidRDefault="00241CA1" w:rsidP="00241CA1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727561" w:rsidRPr="0057515E" w:rsidRDefault="00727561" w:rsidP="00316C6A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 xml:space="preserve">En la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página 22 </w:t>
      </w:r>
      <w:r w:rsidRPr="0057515E">
        <w:rPr>
          <w:rFonts w:ascii="Arial" w:hAnsi="Arial" w:cs="Arial"/>
          <w:sz w:val="24"/>
          <w:szCs w:val="24"/>
          <w:lang w:val="es-CO"/>
        </w:rPr>
        <w:t>se reglamenta lo relativo al tipo de productor en la normalización por cambio en los activos del titular de la obligación.</w:t>
      </w:r>
    </w:p>
    <w:p w:rsidR="00883DE8" w:rsidRPr="0057515E" w:rsidRDefault="00883DE8" w:rsidP="00883DE8">
      <w:pPr>
        <w:pStyle w:val="Prrafodelista"/>
        <w:rPr>
          <w:rFonts w:ascii="Arial" w:hAnsi="Arial" w:cs="Arial"/>
          <w:b/>
          <w:sz w:val="24"/>
          <w:szCs w:val="24"/>
          <w:lang w:val="es-CO"/>
        </w:rPr>
      </w:pPr>
    </w:p>
    <w:p w:rsidR="00883DE8" w:rsidRPr="0057515E" w:rsidRDefault="00883DE8" w:rsidP="00316C6A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 xml:space="preserve">En la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página 31 </w:t>
      </w:r>
      <w:r w:rsidRPr="0057515E">
        <w:rPr>
          <w:rFonts w:ascii="Arial" w:hAnsi="Arial" w:cs="Arial"/>
          <w:sz w:val="24"/>
          <w:szCs w:val="24"/>
          <w:lang w:val="es-CO"/>
        </w:rPr>
        <w:t>se efectúa una modificación en los documentos que se deben enviar para solicitar la calificación previa de los proyectos.</w:t>
      </w:r>
    </w:p>
    <w:p w:rsidR="00316C6A" w:rsidRPr="0057515E" w:rsidRDefault="00316C6A" w:rsidP="00C31CE9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883DE8" w:rsidRPr="0057515E" w:rsidRDefault="00883DE8" w:rsidP="00883DE8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ANEXO III - CUADROS Nos 1.1, 1.2, 1.3, 1.4 y 1.5 </w:t>
      </w:r>
    </w:p>
    <w:p w:rsidR="00883DE8" w:rsidRPr="0057515E" w:rsidRDefault="00883DE8" w:rsidP="00883DE8">
      <w:pPr>
        <w:ind w:left="72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883DE8" w:rsidRDefault="00883DE8" w:rsidP="00FA0667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FA0667">
        <w:rPr>
          <w:rFonts w:ascii="Arial" w:hAnsi="Arial" w:cs="Arial"/>
          <w:sz w:val="24"/>
          <w:szCs w:val="24"/>
          <w:lang w:val="es-CO"/>
        </w:rPr>
        <w:t>Se modifican los</w:t>
      </w:r>
      <w:r w:rsidRPr="00FA0667">
        <w:rPr>
          <w:rFonts w:ascii="Arial" w:hAnsi="Arial" w:cs="Arial"/>
          <w:sz w:val="24"/>
          <w:szCs w:val="24"/>
          <w:lang w:val="es-MX"/>
        </w:rPr>
        <w:t xml:space="preserve"> cuadros 1.2 y 1.4 con el propósito de eliminar la financiación máxima por hectárea o unidad fij</w:t>
      </w:r>
      <w:r w:rsidR="00FA0667" w:rsidRPr="00FA0667">
        <w:rPr>
          <w:rFonts w:ascii="Arial" w:hAnsi="Arial" w:cs="Arial"/>
          <w:sz w:val="24"/>
          <w:szCs w:val="24"/>
          <w:lang w:val="es-MX"/>
        </w:rPr>
        <w:t>ándola</w:t>
      </w:r>
      <w:r w:rsidRPr="00FA0667">
        <w:rPr>
          <w:rFonts w:ascii="Arial" w:hAnsi="Arial" w:cs="Arial"/>
          <w:sz w:val="24"/>
          <w:szCs w:val="24"/>
          <w:lang w:val="es-MX"/>
        </w:rPr>
        <w:t xml:space="preserve"> en porcentaje por tipo de productor.</w:t>
      </w:r>
    </w:p>
    <w:p w:rsidR="00FA0667" w:rsidRDefault="00FA0667" w:rsidP="00FA0667">
      <w:pPr>
        <w:pStyle w:val="Prrafodelista"/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:rsidR="00FA0667" w:rsidRPr="00FA0667" w:rsidRDefault="00FA0667" w:rsidP="00FA0667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el cuadro 1.3 se elimina lo relativo a la línea de bonos de prenda. </w:t>
      </w:r>
    </w:p>
    <w:p w:rsidR="00FA0667" w:rsidRDefault="00FA0667" w:rsidP="00883DE8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E707F3" w:rsidRPr="0057515E" w:rsidRDefault="00E707F3" w:rsidP="00E707F3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b/>
          <w:sz w:val="24"/>
          <w:szCs w:val="24"/>
          <w:lang w:val="es-CO"/>
        </w:rPr>
        <w:lastRenderedPageBreak/>
        <w:t>CAPITULO - III FONDO AGROPECUARIO DE GARANTÍAS-FAG</w:t>
      </w:r>
    </w:p>
    <w:p w:rsidR="00B12ECF" w:rsidRPr="0057515E" w:rsidRDefault="00B12ECF" w:rsidP="00E707F3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B12ECF" w:rsidRPr="0057515E" w:rsidRDefault="00B12ECF" w:rsidP="00B12EC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 xml:space="preserve">Se actualiza en la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página 39 </w:t>
      </w:r>
      <w:r w:rsidRPr="0057515E">
        <w:rPr>
          <w:rFonts w:ascii="Arial" w:hAnsi="Arial" w:cs="Arial"/>
          <w:sz w:val="24"/>
          <w:szCs w:val="24"/>
          <w:lang w:val="es-CO"/>
        </w:rPr>
        <w:t>la tabla de comisi</w:t>
      </w:r>
      <w:r w:rsidR="00DA0C0F" w:rsidRPr="0057515E">
        <w:rPr>
          <w:rFonts w:ascii="Arial" w:hAnsi="Arial" w:cs="Arial"/>
          <w:sz w:val="24"/>
          <w:szCs w:val="24"/>
          <w:lang w:val="es-CO"/>
        </w:rPr>
        <w:t>ón única según plazo</w:t>
      </w:r>
      <w:r w:rsidR="000E32FB" w:rsidRPr="0057515E">
        <w:rPr>
          <w:rFonts w:ascii="Arial" w:hAnsi="Arial" w:cs="Arial"/>
          <w:sz w:val="24"/>
          <w:szCs w:val="24"/>
          <w:lang w:val="es-CO"/>
        </w:rPr>
        <w:t xml:space="preserve"> de los créditos</w:t>
      </w:r>
      <w:r w:rsidRPr="0057515E">
        <w:rPr>
          <w:rFonts w:ascii="Arial" w:hAnsi="Arial" w:cs="Arial"/>
          <w:sz w:val="24"/>
          <w:szCs w:val="24"/>
          <w:lang w:val="es-CO"/>
        </w:rPr>
        <w:t>.</w:t>
      </w:r>
    </w:p>
    <w:p w:rsidR="00DA0C0F" w:rsidRPr="0057515E" w:rsidRDefault="00DA0C0F" w:rsidP="00DA0C0F">
      <w:pPr>
        <w:pStyle w:val="Prrafodelista"/>
        <w:ind w:left="72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B12ECF" w:rsidRPr="0057515E" w:rsidRDefault="00B12ECF" w:rsidP="00B12ECF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 xml:space="preserve">En la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página 40 </w:t>
      </w:r>
      <w:r w:rsidRPr="0057515E">
        <w:rPr>
          <w:rFonts w:ascii="Arial" w:hAnsi="Arial" w:cs="Arial"/>
          <w:sz w:val="24"/>
          <w:szCs w:val="24"/>
          <w:lang w:val="es-CO"/>
        </w:rPr>
        <w:t xml:space="preserve">se actualiza </w:t>
      </w:r>
      <w:r w:rsidR="00DA0C0F" w:rsidRPr="0057515E">
        <w:rPr>
          <w:rFonts w:ascii="Arial" w:hAnsi="Arial" w:cs="Arial"/>
          <w:sz w:val="24"/>
          <w:szCs w:val="24"/>
          <w:lang w:val="es-CO"/>
        </w:rPr>
        <w:t>el cuadro 3.2 sobre cobertura por tipo de productor</w:t>
      </w:r>
      <w:r w:rsidR="000E32FB" w:rsidRPr="0057515E">
        <w:rPr>
          <w:rFonts w:ascii="Arial" w:hAnsi="Arial" w:cs="Arial"/>
          <w:sz w:val="24"/>
          <w:szCs w:val="24"/>
          <w:lang w:val="es-CO"/>
        </w:rPr>
        <w:t>, cobertura y comisión de la garantía.</w:t>
      </w:r>
    </w:p>
    <w:p w:rsidR="00E707F3" w:rsidRPr="0057515E" w:rsidRDefault="00E707F3" w:rsidP="00241CA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241CA1" w:rsidRPr="0057515E" w:rsidRDefault="00241CA1" w:rsidP="00241CA1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b/>
          <w:sz w:val="24"/>
          <w:szCs w:val="24"/>
          <w:lang w:val="es-CO"/>
        </w:rPr>
        <w:t>CAPITULO - IV INCENTIVOS</w:t>
      </w:r>
    </w:p>
    <w:p w:rsidR="00316C6A" w:rsidRPr="0057515E" w:rsidRDefault="00316C6A" w:rsidP="00C31CE9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316C6A" w:rsidRPr="0057515E" w:rsidRDefault="00241CA1" w:rsidP="00C31CE9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b/>
          <w:sz w:val="24"/>
          <w:szCs w:val="24"/>
          <w:lang w:val="es-CO"/>
        </w:rPr>
        <w:t>TÍTULO I - INCENTIVO A LA CAPITALIZACIÓN RURAL-ICR</w:t>
      </w:r>
    </w:p>
    <w:p w:rsidR="00316C6A" w:rsidRPr="0057515E" w:rsidRDefault="00316C6A" w:rsidP="00C31CE9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59668B" w:rsidRPr="0057515E" w:rsidRDefault="0059668B" w:rsidP="00241CA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 xml:space="preserve">En la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página 6-1 </w:t>
      </w:r>
      <w:r w:rsidRPr="0057515E">
        <w:rPr>
          <w:rFonts w:ascii="Arial" w:hAnsi="Arial" w:cs="Arial"/>
          <w:sz w:val="24"/>
          <w:szCs w:val="24"/>
          <w:lang w:val="es-CO"/>
        </w:rPr>
        <w:t>se aclara que los recursos adicionales para proyectos financiados con créditos agropecuarios no pueden acceder al ICR.</w:t>
      </w:r>
    </w:p>
    <w:p w:rsidR="0059668B" w:rsidRPr="0057515E" w:rsidRDefault="0059668B" w:rsidP="0059668B">
      <w:pPr>
        <w:pStyle w:val="Prrafodelista"/>
        <w:ind w:left="72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72587F" w:rsidRPr="0057515E" w:rsidRDefault="00EB6B0D" w:rsidP="00241CA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 xml:space="preserve">En las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páginas 15 </w:t>
      </w:r>
      <w:r w:rsidRPr="0057515E">
        <w:rPr>
          <w:rFonts w:ascii="Arial" w:hAnsi="Arial" w:cs="Arial"/>
          <w:sz w:val="24"/>
          <w:szCs w:val="24"/>
          <w:lang w:val="es-CO"/>
        </w:rPr>
        <w:t xml:space="preserve">y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16 </w:t>
      </w:r>
      <w:r w:rsidRPr="0057515E">
        <w:rPr>
          <w:rFonts w:ascii="Arial" w:hAnsi="Arial" w:cs="Arial"/>
          <w:sz w:val="24"/>
          <w:szCs w:val="24"/>
          <w:lang w:val="es-CO"/>
        </w:rPr>
        <w:t>se efectúan unas modificaciones en lo que respecta al plazo para ejecutar l</w:t>
      </w:r>
      <w:r w:rsidR="0072587F" w:rsidRPr="0057515E">
        <w:rPr>
          <w:rFonts w:ascii="Arial" w:hAnsi="Arial" w:cs="Arial"/>
          <w:sz w:val="24"/>
          <w:szCs w:val="24"/>
          <w:lang w:val="es-CO"/>
        </w:rPr>
        <w:t>as inversiones</w:t>
      </w:r>
      <w:r w:rsidR="0010664E">
        <w:rPr>
          <w:rFonts w:ascii="Arial" w:hAnsi="Arial" w:cs="Arial"/>
          <w:sz w:val="24"/>
          <w:szCs w:val="24"/>
          <w:lang w:val="es-CO"/>
        </w:rPr>
        <w:t xml:space="preserve"> y la fecha de presentación de la solicitud de elegibilidad</w:t>
      </w:r>
      <w:r w:rsidR="0072587F" w:rsidRPr="0057515E">
        <w:rPr>
          <w:rFonts w:ascii="Arial" w:hAnsi="Arial" w:cs="Arial"/>
          <w:sz w:val="24"/>
          <w:szCs w:val="24"/>
          <w:lang w:val="es-CO"/>
        </w:rPr>
        <w:t>.</w:t>
      </w:r>
    </w:p>
    <w:p w:rsidR="0072587F" w:rsidRPr="0057515E" w:rsidRDefault="0072587F" w:rsidP="0072587F">
      <w:pPr>
        <w:pStyle w:val="Prrafodelista"/>
        <w:ind w:left="72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241CA1" w:rsidRPr="0057515E" w:rsidRDefault="0072587F" w:rsidP="00241CA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 xml:space="preserve">En la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página 19 </w:t>
      </w:r>
      <w:r w:rsidR="00EB6B0D" w:rsidRPr="0057515E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57515E">
        <w:rPr>
          <w:rFonts w:ascii="Arial" w:hAnsi="Arial" w:cs="Arial"/>
          <w:sz w:val="24"/>
          <w:szCs w:val="24"/>
          <w:lang w:val="es-CO"/>
        </w:rPr>
        <w:t xml:space="preserve">se </w:t>
      </w:r>
      <w:r w:rsidR="000E32FB" w:rsidRPr="0057515E">
        <w:rPr>
          <w:rFonts w:ascii="Arial" w:hAnsi="Arial" w:cs="Arial"/>
          <w:sz w:val="24"/>
          <w:szCs w:val="24"/>
          <w:lang w:val="es-CO"/>
        </w:rPr>
        <w:t>realiza</w:t>
      </w:r>
      <w:r w:rsidRPr="0057515E">
        <w:rPr>
          <w:rFonts w:ascii="Arial" w:hAnsi="Arial" w:cs="Arial"/>
          <w:sz w:val="24"/>
          <w:szCs w:val="24"/>
          <w:lang w:val="es-CO"/>
        </w:rPr>
        <w:t xml:space="preserve"> una precisión en los aspectos importantes relativos a la metodología para calcular el monto del incentivo.</w:t>
      </w:r>
    </w:p>
    <w:p w:rsidR="0072587F" w:rsidRPr="0057515E" w:rsidRDefault="0072587F" w:rsidP="0072587F">
      <w:pPr>
        <w:pStyle w:val="Prrafodelista"/>
        <w:rPr>
          <w:rFonts w:ascii="Arial" w:hAnsi="Arial" w:cs="Arial"/>
          <w:b/>
          <w:sz w:val="24"/>
          <w:szCs w:val="24"/>
          <w:lang w:val="es-CO"/>
        </w:rPr>
      </w:pPr>
    </w:p>
    <w:p w:rsidR="0072587F" w:rsidRPr="0057515E" w:rsidRDefault="005111FC" w:rsidP="00241CA1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 xml:space="preserve">Se modifican </w:t>
      </w:r>
      <w:r w:rsidR="0072587F" w:rsidRPr="0057515E">
        <w:rPr>
          <w:rFonts w:ascii="Arial" w:hAnsi="Arial" w:cs="Arial"/>
          <w:sz w:val="24"/>
          <w:szCs w:val="24"/>
          <w:lang w:val="es-CO"/>
        </w:rPr>
        <w:t>la</w:t>
      </w:r>
      <w:r w:rsidRPr="0057515E">
        <w:rPr>
          <w:rFonts w:ascii="Arial" w:hAnsi="Arial" w:cs="Arial"/>
          <w:sz w:val="24"/>
          <w:szCs w:val="24"/>
          <w:lang w:val="es-CO"/>
        </w:rPr>
        <w:t>s</w:t>
      </w:r>
      <w:r w:rsidR="0072587F" w:rsidRPr="0057515E">
        <w:rPr>
          <w:rFonts w:ascii="Arial" w:hAnsi="Arial" w:cs="Arial"/>
          <w:sz w:val="24"/>
          <w:szCs w:val="24"/>
          <w:lang w:val="es-CO"/>
        </w:rPr>
        <w:t xml:space="preserve"> </w:t>
      </w:r>
      <w:r w:rsidR="0072587F" w:rsidRPr="0057515E">
        <w:rPr>
          <w:rFonts w:ascii="Arial" w:hAnsi="Arial" w:cs="Arial"/>
          <w:b/>
          <w:sz w:val="24"/>
          <w:szCs w:val="24"/>
          <w:lang w:val="es-CO"/>
        </w:rPr>
        <w:t>página</w:t>
      </w:r>
      <w:r w:rsidRPr="0057515E">
        <w:rPr>
          <w:rFonts w:ascii="Arial" w:hAnsi="Arial" w:cs="Arial"/>
          <w:b/>
          <w:sz w:val="24"/>
          <w:szCs w:val="24"/>
          <w:lang w:val="es-CO"/>
        </w:rPr>
        <w:t>s</w:t>
      </w:r>
      <w:r w:rsidR="0072587F" w:rsidRPr="0057515E">
        <w:rPr>
          <w:rFonts w:ascii="Arial" w:hAnsi="Arial" w:cs="Arial"/>
          <w:b/>
          <w:sz w:val="24"/>
          <w:szCs w:val="24"/>
          <w:lang w:val="es-CO"/>
        </w:rPr>
        <w:t xml:space="preserve"> 21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57515E">
        <w:rPr>
          <w:rFonts w:ascii="Arial" w:hAnsi="Arial" w:cs="Arial"/>
          <w:sz w:val="24"/>
          <w:szCs w:val="24"/>
          <w:lang w:val="es-CO"/>
        </w:rPr>
        <w:t xml:space="preserve">y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22 </w:t>
      </w:r>
      <w:r w:rsidRPr="0057515E">
        <w:rPr>
          <w:rFonts w:ascii="Arial" w:hAnsi="Arial" w:cs="Arial"/>
          <w:sz w:val="24"/>
          <w:szCs w:val="24"/>
          <w:lang w:val="es-CO"/>
        </w:rPr>
        <w:t xml:space="preserve">para incluir en </w:t>
      </w:r>
      <w:r w:rsidR="0072587F" w:rsidRPr="0057515E">
        <w:rPr>
          <w:rFonts w:ascii="Arial" w:hAnsi="Arial" w:cs="Arial"/>
          <w:sz w:val="24"/>
          <w:szCs w:val="24"/>
          <w:lang w:val="es-CO"/>
        </w:rPr>
        <w:t xml:space="preserve">el cuadro 4.3 </w:t>
      </w:r>
      <w:r w:rsidR="0072587F" w:rsidRPr="0057515E">
        <w:rPr>
          <w:rFonts w:ascii="Arial" w:hAnsi="Arial" w:cs="Arial"/>
          <w:sz w:val="24"/>
          <w:szCs w:val="24"/>
        </w:rPr>
        <w:t>las densidades</w:t>
      </w:r>
      <w:r w:rsidR="000E32FB" w:rsidRPr="0057515E">
        <w:rPr>
          <w:rFonts w:ascii="Arial" w:hAnsi="Arial" w:cs="Arial"/>
          <w:sz w:val="24"/>
          <w:szCs w:val="24"/>
        </w:rPr>
        <w:t xml:space="preserve"> de siembra </w:t>
      </w:r>
      <w:r w:rsidR="0072587F" w:rsidRPr="0057515E">
        <w:rPr>
          <w:rFonts w:ascii="Arial" w:hAnsi="Arial" w:cs="Arial"/>
          <w:sz w:val="24"/>
          <w:szCs w:val="24"/>
        </w:rPr>
        <w:t>establecidas para el cálculo del ICR, que son tenidas en cuenta para la liquidación.</w:t>
      </w:r>
    </w:p>
    <w:p w:rsidR="00241CA1" w:rsidRPr="0057515E" w:rsidRDefault="00241CA1" w:rsidP="00C31CE9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C31CE9" w:rsidRPr="0057515E" w:rsidRDefault="00C31CE9" w:rsidP="00C31CE9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CAPITULO - </w:t>
      </w:r>
      <w:r w:rsidR="00316C6A" w:rsidRPr="0057515E">
        <w:rPr>
          <w:rFonts w:ascii="Arial" w:hAnsi="Arial" w:cs="Arial"/>
          <w:b/>
          <w:sz w:val="24"/>
          <w:szCs w:val="24"/>
          <w:lang w:val="es-CO"/>
        </w:rPr>
        <w:t>V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 LINEAS ESPECIALES DE CRÉDITO</w:t>
      </w:r>
    </w:p>
    <w:p w:rsidR="00153DE4" w:rsidRPr="0057515E" w:rsidRDefault="00153DE4" w:rsidP="00C31CE9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153DE4" w:rsidRPr="0057515E" w:rsidRDefault="00153DE4" w:rsidP="00C31CE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 xml:space="preserve">En la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página 3 </w:t>
      </w:r>
      <w:r w:rsidR="000E32FB" w:rsidRPr="0057515E">
        <w:rPr>
          <w:rFonts w:ascii="Arial" w:hAnsi="Arial" w:cs="Arial"/>
          <w:sz w:val="24"/>
          <w:szCs w:val="24"/>
          <w:lang w:val="es-CO"/>
        </w:rPr>
        <w:t xml:space="preserve">se modifica  en </w:t>
      </w:r>
      <w:r w:rsidRPr="0057515E">
        <w:rPr>
          <w:rFonts w:ascii="Arial" w:hAnsi="Arial" w:cs="Arial"/>
          <w:sz w:val="24"/>
          <w:szCs w:val="24"/>
          <w:lang w:val="es-CO"/>
        </w:rPr>
        <w:t>el índice</w:t>
      </w:r>
      <w:r w:rsidR="000E32FB" w:rsidRPr="0057515E">
        <w:rPr>
          <w:rFonts w:ascii="Arial" w:hAnsi="Arial" w:cs="Arial"/>
          <w:sz w:val="24"/>
          <w:szCs w:val="24"/>
          <w:lang w:val="es-CO"/>
        </w:rPr>
        <w:t xml:space="preserve"> el nombre de </w:t>
      </w:r>
      <w:r w:rsidRPr="0057515E">
        <w:rPr>
          <w:rFonts w:ascii="Arial" w:hAnsi="Arial" w:cs="Arial"/>
          <w:sz w:val="24"/>
          <w:szCs w:val="24"/>
          <w:lang w:val="es-CO"/>
        </w:rPr>
        <w:t>la Sección B</w:t>
      </w:r>
      <w:r w:rsidR="000E32FB" w:rsidRPr="0057515E">
        <w:rPr>
          <w:rFonts w:ascii="Arial" w:hAnsi="Arial" w:cs="Arial"/>
          <w:sz w:val="24"/>
          <w:szCs w:val="24"/>
          <w:lang w:val="es-CO"/>
        </w:rPr>
        <w:t xml:space="preserve"> que ahora corresponde a la Normalización de Créditos otorgados en las condiciones de las Líneas Especiales con Tasa Subsidiada.</w:t>
      </w:r>
    </w:p>
    <w:p w:rsidR="00153DE4" w:rsidRPr="0057515E" w:rsidRDefault="00153DE4" w:rsidP="00C31CE9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2B6C52" w:rsidRPr="0057515E" w:rsidRDefault="002B6C52" w:rsidP="002B6C52">
      <w:pPr>
        <w:jc w:val="both"/>
        <w:rPr>
          <w:rFonts w:ascii="Arial" w:hAnsi="Arial" w:cs="Arial"/>
          <w:b/>
          <w:sz w:val="24"/>
          <w:szCs w:val="24"/>
        </w:rPr>
      </w:pP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SECCIÓN B TÍTULO I - </w:t>
      </w:r>
      <w:r w:rsidRPr="0057515E">
        <w:rPr>
          <w:rFonts w:ascii="Arial" w:hAnsi="Arial" w:cs="Arial"/>
          <w:b/>
          <w:bCs/>
          <w:sz w:val="24"/>
          <w:szCs w:val="24"/>
        </w:rPr>
        <w:t xml:space="preserve">NORMALIZACION DE CRÉDITOS OTORGADOS EN CONDICIONES DE LA LÍNEAS ESPECIALES CON TASA SUBSIDIADA </w:t>
      </w:r>
    </w:p>
    <w:p w:rsidR="002B6C52" w:rsidRPr="0057515E" w:rsidRDefault="002B6C52" w:rsidP="002B6C52">
      <w:pPr>
        <w:jc w:val="both"/>
        <w:rPr>
          <w:rFonts w:ascii="Arial" w:hAnsi="Arial" w:cs="Arial"/>
          <w:b/>
          <w:bCs/>
          <w:sz w:val="24"/>
          <w:szCs w:val="24"/>
          <w:lang w:val="es-CO" w:eastAsia="es-CO"/>
        </w:rPr>
      </w:pPr>
    </w:p>
    <w:p w:rsidR="002B6C52" w:rsidRPr="0057515E" w:rsidRDefault="002B6C52" w:rsidP="002B6C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 xml:space="preserve">En las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páginas 21, 22 </w:t>
      </w:r>
      <w:r w:rsidRPr="0057515E">
        <w:rPr>
          <w:rFonts w:ascii="Arial" w:hAnsi="Arial" w:cs="Arial"/>
          <w:sz w:val="24"/>
          <w:szCs w:val="24"/>
          <w:lang w:val="es-CO"/>
        </w:rPr>
        <w:t xml:space="preserve">y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23 </w:t>
      </w:r>
      <w:r w:rsidRPr="0057515E">
        <w:rPr>
          <w:rFonts w:ascii="Arial" w:hAnsi="Arial" w:cs="Arial"/>
          <w:sz w:val="24"/>
          <w:szCs w:val="24"/>
          <w:lang w:val="es-CO"/>
        </w:rPr>
        <w:t xml:space="preserve">se </w:t>
      </w:r>
      <w:r w:rsidR="006E6B6A" w:rsidRPr="0057515E">
        <w:rPr>
          <w:rFonts w:ascii="Arial" w:hAnsi="Arial" w:cs="Arial"/>
          <w:sz w:val="24"/>
          <w:szCs w:val="24"/>
          <w:lang w:val="es-CO"/>
        </w:rPr>
        <w:t xml:space="preserve">efectúan unas </w:t>
      </w:r>
      <w:r w:rsidRPr="0057515E">
        <w:rPr>
          <w:rFonts w:ascii="Arial" w:hAnsi="Arial" w:cs="Arial"/>
          <w:sz w:val="24"/>
          <w:szCs w:val="24"/>
          <w:lang w:val="es-CO"/>
        </w:rPr>
        <w:t>modifica</w:t>
      </w:r>
      <w:r w:rsidR="006E6B6A" w:rsidRPr="0057515E">
        <w:rPr>
          <w:rFonts w:ascii="Arial" w:hAnsi="Arial" w:cs="Arial"/>
          <w:sz w:val="24"/>
          <w:szCs w:val="24"/>
          <w:lang w:val="es-CO"/>
        </w:rPr>
        <w:t>ciones e</w:t>
      </w:r>
      <w:r w:rsidRPr="0057515E">
        <w:rPr>
          <w:rFonts w:ascii="Arial" w:hAnsi="Arial" w:cs="Arial"/>
          <w:sz w:val="24"/>
          <w:szCs w:val="24"/>
          <w:lang w:val="es-CO"/>
        </w:rPr>
        <w:t xml:space="preserve">n </w:t>
      </w:r>
      <w:r w:rsidR="00F16430" w:rsidRPr="0057515E">
        <w:rPr>
          <w:rFonts w:ascii="Arial" w:hAnsi="Arial" w:cs="Arial"/>
          <w:sz w:val="24"/>
          <w:szCs w:val="24"/>
          <w:lang w:val="es-CO"/>
        </w:rPr>
        <w:t xml:space="preserve">aspectos relacionados con </w:t>
      </w:r>
      <w:r w:rsidRPr="0057515E">
        <w:rPr>
          <w:rFonts w:ascii="Arial" w:hAnsi="Arial" w:cs="Arial"/>
          <w:sz w:val="24"/>
          <w:szCs w:val="24"/>
          <w:lang w:val="es-CO"/>
        </w:rPr>
        <w:t>las condiciones y el trámite de la normalización de estas operaciones.</w:t>
      </w:r>
    </w:p>
    <w:p w:rsidR="0059668B" w:rsidRPr="0057515E" w:rsidRDefault="0059668B" w:rsidP="002B6C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</w:p>
    <w:p w:rsidR="0059668B" w:rsidRPr="0057515E" w:rsidRDefault="0059668B" w:rsidP="002B6C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515E">
        <w:rPr>
          <w:rFonts w:ascii="Arial" w:hAnsi="Arial" w:cs="Arial"/>
          <w:b/>
          <w:sz w:val="24"/>
          <w:szCs w:val="24"/>
          <w:lang w:val="es-CO"/>
        </w:rPr>
        <w:t>TÍTULO X - LÍNEA ESPECIAL DE CRÉDITO PARA COMUNIDADES NEGRAS</w:t>
      </w:r>
    </w:p>
    <w:p w:rsidR="0059668B" w:rsidRPr="0057515E" w:rsidRDefault="0059668B" w:rsidP="002B6C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59668B" w:rsidRPr="0057515E" w:rsidRDefault="0059668B" w:rsidP="002B6C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 xml:space="preserve">En la 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página 85 </w:t>
      </w:r>
      <w:r w:rsidRPr="0057515E">
        <w:rPr>
          <w:rFonts w:ascii="Arial" w:hAnsi="Arial" w:cs="Arial"/>
          <w:sz w:val="24"/>
          <w:szCs w:val="24"/>
          <w:lang w:val="es-CO"/>
        </w:rPr>
        <w:t xml:space="preserve">se </w:t>
      </w:r>
      <w:r w:rsidR="00D1044F" w:rsidRPr="0057515E">
        <w:rPr>
          <w:rFonts w:ascii="Arial" w:hAnsi="Arial" w:cs="Arial"/>
          <w:sz w:val="24"/>
          <w:szCs w:val="24"/>
          <w:lang w:val="es-CO"/>
        </w:rPr>
        <w:t xml:space="preserve">elimina del numeral 5.10.3 </w:t>
      </w:r>
      <w:r w:rsidRPr="0057515E">
        <w:rPr>
          <w:rFonts w:ascii="Arial" w:hAnsi="Arial" w:cs="Arial"/>
          <w:sz w:val="24"/>
          <w:szCs w:val="24"/>
          <w:lang w:val="es-CO"/>
        </w:rPr>
        <w:t>lo relativo a la normalización de los créditos otorgados por ésta Línea Especial.</w:t>
      </w:r>
    </w:p>
    <w:p w:rsidR="00C31CE9" w:rsidRPr="0057515E" w:rsidRDefault="00C31CE9" w:rsidP="00C31C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57515E" w:rsidRDefault="0057515E" w:rsidP="00C31C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57515E" w:rsidRDefault="0057515E" w:rsidP="00C31C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57515E" w:rsidRDefault="0057515E" w:rsidP="00C31C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C31CE9" w:rsidRPr="0057515E" w:rsidRDefault="00C31CE9" w:rsidP="00C31C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  <w:r w:rsidRPr="0057515E">
        <w:rPr>
          <w:rFonts w:ascii="Arial" w:hAnsi="Arial" w:cs="Arial"/>
          <w:b/>
          <w:sz w:val="24"/>
          <w:szCs w:val="24"/>
          <w:lang w:val="es-CO"/>
        </w:rPr>
        <w:t>CAPITULO VI - INSTRUCTIVO OPERATIVO DE CARTERA</w:t>
      </w:r>
    </w:p>
    <w:p w:rsidR="00C31CE9" w:rsidRPr="0057515E" w:rsidRDefault="00C31CE9" w:rsidP="00C31CE9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C31CE9" w:rsidRPr="0057515E" w:rsidRDefault="00C31CE9" w:rsidP="00C31CE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>En la</w:t>
      </w:r>
      <w:r w:rsidR="00955953">
        <w:rPr>
          <w:rFonts w:ascii="Arial" w:hAnsi="Arial" w:cs="Arial"/>
          <w:sz w:val="24"/>
          <w:szCs w:val="24"/>
          <w:lang w:val="es-CO"/>
        </w:rPr>
        <w:t>s</w:t>
      </w:r>
      <w:r w:rsidRPr="0057515E">
        <w:rPr>
          <w:rFonts w:ascii="Arial" w:hAnsi="Arial" w:cs="Arial"/>
          <w:sz w:val="24"/>
          <w:szCs w:val="24"/>
          <w:lang w:val="es-CO"/>
        </w:rPr>
        <w:t xml:space="preserve"> </w:t>
      </w:r>
      <w:r w:rsidRPr="0057515E">
        <w:rPr>
          <w:rFonts w:ascii="Arial" w:hAnsi="Arial" w:cs="Arial"/>
          <w:b/>
          <w:sz w:val="24"/>
          <w:szCs w:val="24"/>
          <w:lang w:val="es-CO"/>
        </w:rPr>
        <w:t>página</w:t>
      </w:r>
      <w:r w:rsidR="00955953">
        <w:rPr>
          <w:rFonts w:ascii="Arial" w:hAnsi="Arial" w:cs="Arial"/>
          <w:b/>
          <w:sz w:val="24"/>
          <w:szCs w:val="24"/>
          <w:lang w:val="es-CO"/>
        </w:rPr>
        <w:t>s</w:t>
      </w:r>
      <w:r w:rsidRPr="0057515E">
        <w:rPr>
          <w:rFonts w:ascii="Arial" w:hAnsi="Arial" w:cs="Arial"/>
          <w:b/>
          <w:sz w:val="24"/>
          <w:szCs w:val="24"/>
          <w:lang w:val="es-CO"/>
        </w:rPr>
        <w:t xml:space="preserve"> 11-1</w:t>
      </w:r>
      <w:r w:rsidR="00955953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955953">
        <w:rPr>
          <w:rFonts w:ascii="Arial" w:hAnsi="Arial" w:cs="Arial"/>
          <w:sz w:val="24"/>
          <w:szCs w:val="24"/>
          <w:lang w:val="es-CO"/>
        </w:rPr>
        <w:t xml:space="preserve">y </w:t>
      </w:r>
      <w:r w:rsidR="00955953">
        <w:rPr>
          <w:rFonts w:ascii="Arial" w:hAnsi="Arial" w:cs="Arial"/>
          <w:b/>
          <w:sz w:val="24"/>
          <w:szCs w:val="24"/>
          <w:lang w:val="es-CO"/>
        </w:rPr>
        <w:t xml:space="preserve">11-2  </w:t>
      </w:r>
      <w:r w:rsidRPr="0057515E">
        <w:rPr>
          <w:rFonts w:ascii="Arial" w:hAnsi="Arial" w:cs="Arial"/>
          <w:sz w:val="24"/>
          <w:szCs w:val="24"/>
          <w:lang w:val="es-CO"/>
        </w:rPr>
        <w:t>se modifica el procedimiento que deben realizar los intermediarios financieros para normalizar l</w:t>
      </w:r>
      <w:r w:rsidR="006E6B6A" w:rsidRPr="0057515E">
        <w:rPr>
          <w:rFonts w:ascii="Arial" w:hAnsi="Arial" w:cs="Arial"/>
          <w:sz w:val="24"/>
          <w:szCs w:val="24"/>
          <w:lang w:val="es-CO"/>
        </w:rPr>
        <w:t xml:space="preserve">os créditos otorgados por las líneas especiales </w:t>
      </w:r>
      <w:r w:rsidRPr="0057515E">
        <w:rPr>
          <w:rFonts w:ascii="Arial" w:hAnsi="Arial" w:cs="Arial"/>
          <w:sz w:val="24"/>
          <w:szCs w:val="24"/>
          <w:lang w:val="es-CO"/>
        </w:rPr>
        <w:t>con tasa subsidiada conservando la fuente de fondeo y sin exceder el subsidio asignado.</w:t>
      </w:r>
    </w:p>
    <w:p w:rsidR="00C31CE9" w:rsidRPr="0057515E" w:rsidRDefault="00C31CE9" w:rsidP="00C31C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5A1EC4" w:rsidRPr="0057515E" w:rsidRDefault="005A1EC4" w:rsidP="005A1E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57515E">
        <w:rPr>
          <w:rFonts w:ascii="Arial" w:hAnsi="Arial" w:cs="Arial"/>
          <w:sz w:val="24"/>
          <w:szCs w:val="24"/>
          <w:lang w:val="es-CO" w:eastAsia="es-CO"/>
        </w:rPr>
        <w:t>Las modificaciones efectuadas en el Capítulo IV aplica</w:t>
      </w:r>
      <w:r w:rsidR="007F28B7" w:rsidRPr="0057515E">
        <w:rPr>
          <w:rFonts w:ascii="Arial" w:hAnsi="Arial" w:cs="Arial"/>
          <w:sz w:val="24"/>
          <w:szCs w:val="24"/>
          <w:lang w:val="es-CO" w:eastAsia="es-CO"/>
        </w:rPr>
        <w:t>n</w:t>
      </w:r>
      <w:r w:rsidRPr="0057515E">
        <w:rPr>
          <w:rFonts w:ascii="Arial" w:hAnsi="Arial" w:cs="Arial"/>
          <w:sz w:val="24"/>
          <w:szCs w:val="24"/>
          <w:lang w:val="es-CO" w:eastAsia="es-CO"/>
        </w:rPr>
        <w:t xml:space="preserve"> para la elegibilidad de los proyectos que se encuentran en trámite</w:t>
      </w:r>
      <w:r w:rsidR="007F28B7" w:rsidRPr="0057515E">
        <w:rPr>
          <w:rFonts w:ascii="Arial" w:hAnsi="Arial" w:cs="Arial"/>
          <w:sz w:val="24"/>
          <w:szCs w:val="24"/>
          <w:lang w:val="es-CO" w:eastAsia="es-CO"/>
        </w:rPr>
        <w:t xml:space="preserve"> para la obtención del incentivo</w:t>
      </w:r>
      <w:r w:rsidRPr="0057515E">
        <w:rPr>
          <w:rFonts w:ascii="Arial" w:hAnsi="Arial" w:cs="Arial"/>
          <w:sz w:val="24"/>
          <w:szCs w:val="24"/>
          <w:lang w:val="es-CO" w:eastAsia="es-CO"/>
        </w:rPr>
        <w:t>.</w:t>
      </w:r>
    </w:p>
    <w:p w:rsidR="005A1EC4" w:rsidRPr="0057515E" w:rsidRDefault="005A1EC4" w:rsidP="00C31C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C31CE9" w:rsidRPr="0057515E" w:rsidRDefault="00C31CE9" w:rsidP="00C31C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57515E">
        <w:rPr>
          <w:rFonts w:ascii="Arial" w:hAnsi="Arial" w:cs="Arial"/>
          <w:sz w:val="24"/>
          <w:szCs w:val="24"/>
          <w:lang w:val="es-CO" w:eastAsia="es-CO"/>
        </w:rPr>
        <w:t>Cualquier consulta sobre el particular será atendida por la Vicepresidencia de Operaciones, la Gerencia Comercial y la Dirección de Cartera.</w:t>
      </w:r>
    </w:p>
    <w:p w:rsidR="00C31CE9" w:rsidRPr="0057515E" w:rsidRDefault="00C31CE9" w:rsidP="00C31C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002F31" w:rsidRPr="0057515E" w:rsidRDefault="00002F31" w:rsidP="00002F31">
      <w:pPr>
        <w:rPr>
          <w:rFonts w:ascii="Arial" w:hAnsi="Arial" w:cs="Arial"/>
          <w:sz w:val="24"/>
          <w:szCs w:val="24"/>
          <w:lang w:val="es-MX"/>
        </w:rPr>
      </w:pPr>
    </w:p>
    <w:p w:rsidR="00002F31" w:rsidRPr="0057515E" w:rsidRDefault="00002F31" w:rsidP="00002F31">
      <w:pPr>
        <w:pStyle w:val="Default"/>
        <w:jc w:val="both"/>
        <w:rPr>
          <w:color w:val="auto"/>
        </w:rPr>
      </w:pPr>
      <w:r w:rsidRPr="0057515E">
        <w:rPr>
          <w:color w:val="auto"/>
        </w:rPr>
        <w:t>Cordialmente,</w:t>
      </w:r>
    </w:p>
    <w:p w:rsidR="00002F31" w:rsidRPr="0057515E" w:rsidRDefault="00002F31" w:rsidP="00002F31">
      <w:pPr>
        <w:pStyle w:val="Default"/>
        <w:jc w:val="both"/>
        <w:rPr>
          <w:color w:val="auto"/>
        </w:rPr>
      </w:pPr>
    </w:p>
    <w:p w:rsidR="00002F31" w:rsidRPr="0057515E" w:rsidRDefault="00002F31" w:rsidP="00002F31">
      <w:pPr>
        <w:pStyle w:val="Default"/>
        <w:jc w:val="both"/>
        <w:rPr>
          <w:color w:val="auto"/>
        </w:rPr>
      </w:pPr>
    </w:p>
    <w:p w:rsidR="00002F31" w:rsidRPr="0057515E" w:rsidRDefault="00002F31" w:rsidP="00002F31">
      <w:pPr>
        <w:pStyle w:val="Default"/>
        <w:jc w:val="both"/>
        <w:rPr>
          <w:color w:val="auto"/>
        </w:rPr>
      </w:pPr>
    </w:p>
    <w:p w:rsidR="00991F30" w:rsidRPr="0057515E" w:rsidRDefault="00991F30" w:rsidP="00002F31">
      <w:pPr>
        <w:pStyle w:val="Default"/>
        <w:jc w:val="both"/>
        <w:rPr>
          <w:color w:val="auto"/>
        </w:rPr>
      </w:pPr>
    </w:p>
    <w:p w:rsidR="00002F31" w:rsidRPr="0057515E" w:rsidRDefault="00002F31" w:rsidP="00002F31">
      <w:pPr>
        <w:pStyle w:val="Default"/>
        <w:jc w:val="both"/>
        <w:rPr>
          <w:color w:val="auto"/>
        </w:rPr>
      </w:pPr>
      <w:r w:rsidRPr="0057515E">
        <w:rPr>
          <w:color w:val="auto"/>
        </w:rPr>
        <w:t>ANDRÉS PARIAS GARZÓN</w:t>
      </w:r>
    </w:p>
    <w:p w:rsidR="004C7212" w:rsidRPr="0057515E" w:rsidRDefault="004C7212" w:rsidP="004C7212">
      <w:pPr>
        <w:jc w:val="both"/>
        <w:rPr>
          <w:rFonts w:ascii="Arial" w:hAnsi="Arial" w:cs="Arial"/>
          <w:sz w:val="24"/>
          <w:szCs w:val="24"/>
          <w:lang w:val="es-CO"/>
        </w:rPr>
      </w:pPr>
      <w:r w:rsidRPr="0057515E">
        <w:rPr>
          <w:rFonts w:ascii="Arial" w:hAnsi="Arial" w:cs="Arial"/>
          <w:sz w:val="24"/>
          <w:szCs w:val="24"/>
          <w:lang w:val="es-CO"/>
        </w:rPr>
        <w:t>Representante Legal-Secretario General</w:t>
      </w:r>
    </w:p>
    <w:p w:rsidR="00051BF4" w:rsidRPr="0057515E" w:rsidRDefault="00051BF4" w:rsidP="008B7946">
      <w:pPr>
        <w:pStyle w:val="Default"/>
        <w:jc w:val="both"/>
        <w:rPr>
          <w:color w:val="auto"/>
          <w:lang w:val="es-ES_tradnl"/>
        </w:rPr>
      </w:pPr>
    </w:p>
    <w:sectPr w:rsidR="00051BF4" w:rsidRPr="0057515E" w:rsidSect="00230E9E">
      <w:headerReference w:type="default" r:id="rId8"/>
      <w:footerReference w:type="default" r:id="rId9"/>
      <w:pgSz w:w="11906" w:h="16838" w:code="9"/>
      <w:pgMar w:top="1701" w:right="1701" w:bottom="1418" w:left="1701" w:header="720" w:footer="871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CA" w:rsidRDefault="008626CA" w:rsidP="001312C0">
      <w:r>
        <w:separator/>
      </w:r>
    </w:p>
  </w:endnote>
  <w:endnote w:type="continuationSeparator" w:id="0">
    <w:p w:rsidR="008626CA" w:rsidRDefault="008626CA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1928AE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1928AE" w:rsidRPr="00676B55">
      <w:rPr>
        <w:rFonts w:ascii="Arial" w:hAnsi="Arial" w:cs="Arial"/>
      </w:rPr>
      <w:fldChar w:fldCharType="separate"/>
    </w:r>
    <w:r w:rsidR="004577E7">
      <w:rPr>
        <w:rFonts w:ascii="Arial" w:hAnsi="Arial" w:cs="Arial"/>
        <w:noProof/>
      </w:rPr>
      <w:t>1</w:t>
    </w:r>
    <w:r w:rsidR="001928AE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1928AE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="001928AE" w:rsidRPr="00676B55">
      <w:rPr>
        <w:rFonts w:ascii="Arial" w:hAnsi="Arial" w:cs="Arial"/>
      </w:rPr>
      <w:fldChar w:fldCharType="separate"/>
    </w:r>
    <w:r w:rsidR="004577E7">
      <w:rPr>
        <w:rFonts w:ascii="Arial" w:hAnsi="Arial" w:cs="Arial"/>
        <w:noProof/>
      </w:rPr>
      <w:t>3</w:t>
    </w:r>
    <w:r w:rsidR="001928AE"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CA" w:rsidRDefault="008626CA" w:rsidP="001312C0">
      <w:r>
        <w:separator/>
      </w:r>
    </w:p>
  </w:footnote>
  <w:footnote w:type="continuationSeparator" w:id="0">
    <w:p w:rsidR="008626CA" w:rsidRDefault="008626CA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6267D4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6E300E">
            <w:rPr>
              <w:sz w:val="22"/>
              <w:szCs w:val="22"/>
            </w:rPr>
            <w:t xml:space="preserve">P </w:t>
          </w:r>
          <w:r w:rsidR="00051BF4">
            <w:rPr>
              <w:sz w:val="22"/>
              <w:szCs w:val="22"/>
            </w:rPr>
            <w:t>-</w:t>
          </w:r>
          <w:r w:rsidRPr="006E300E">
            <w:rPr>
              <w:sz w:val="22"/>
              <w:szCs w:val="22"/>
            </w:rPr>
            <w:t xml:space="preserve"> </w:t>
          </w:r>
          <w:r w:rsidR="008337B6">
            <w:rPr>
              <w:sz w:val="22"/>
              <w:szCs w:val="22"/>
            </w:rPr>
            <w:t>6</w:t>
          </w:r>
          <w:r w:rsidRPr="006E300E">
            <w:rPr>
              <w:sz w:val="22"/>
              <w:szCs w:val="22"/>
            </w:rPr>
            <w:t xml:space="preserve"> DE 201</w:t>
          </w:r>
          <w:r w:rsidR="00051BF4">
            <w:rPr>
              <w:sz w:val="22"/>
              <w:szCs w:val="22"/>
            </w:rPr>
            <w:t>4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9F3"/>
    <w:multiLevelType w:val="hybridMultilevel"/>
    <w:tmpl w:val="165AF1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F2095"/>
    <w:multiLevelType w:val="hybridMultilevel"/>
    <w:tmpl w:val="31BEBB28"/>
    <w:lvl w:ilvl="0" w:tplc="A5FE7EA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1B5068"/>
    <w:multiLevelType w:val="hybridMultilevel"/>
    <w:tmpl w:val="D85CF8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8662D3"/>
    <w:multiLevelType w:val="hybridMultilevel"/>
    <w:tmpl w:val="022E0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6B40AE"/>
    <w:multiLevelType w:val="hybridMultilevel"/>
    <w:tmpl w:val="49387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24663A"/>
    <w:multiLevelType w:val="hybridMultilevel"/>
    <w:tmpl w:val="C0CC0B8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6713F"/>
    <w:multiLevelType w:val="hybridMultilevel"/>
    <w:tmpl w:val="F71ED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D8D51B9"/>
    <w:multiLevelType w:val="hybridMultilevel"/>
    <w:tmpl w:val="D86AD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32EAF"/>
    <w:multiLevelType w:val="hybridMultilevel"/>
    <w:tmpl w:val="62A257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B6DAB"/>
    <w:multiLevelType w:val="hybridMultilevel"/>
    <w:tmpl w:val="0074BE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77665074"/>
    <w:multiLevelType w:val="hybridMultilevel"/>
    <w:tmpl w:val="96A490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1F7F3F"/>
    <w:multiLevelType w:val="hybridMultilevel"/>
    <w:tmpl w:val="C776728C"/>
    <w:lvl w:ilvl="0" w:tplc="2826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B6CDC"/>
    <w:multiLevelType w:val="hybridMultilevel"/>
    <w:tmpl w:val="1C4CE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10"/>
  </w:num>
  <w:num w:numId="4">
    <w:abstractNumId w:val="7"/>
  </w:num>
  <w:num w:numId="5">
    <w:abstractNumId w:val="18"/>
  </w:num>
  <w:num w:numId="6">
    <w:abstractNumId w:val="31"/>
  </w:num>
  <w:num w:numId="7">
    <w:abstractNumId w:val="21"/>
  </w:num>
  <w:num w:numId="8">
    <w:abstractNumId w:val="12"/>
  </w:num>
  <w:num w:numId="9">
    <w:abstractNumId w:val="36"/>
  </w:num>
  <w:num w:numId="10">
    <w:abstractNumId w:val="23"/>
  </w:num>
  <w:num w:numId="11">
    <w:abstractNumId w:val="9"/>
  </w:num>
  <w:num w:numId="12">
    <w:abstractNumId w:val="33"/>
  </w:num>
  <w:num w:numId="13">
    <w:abstractNumId w:val="14"/>
  </w:num>
  <w:num w:numId="14">
    <w:abstractNumId w:val="35"/>
  </w:num>
  <w:num w:numId="15">
    <w:abstractNumId w:val="26"/>
  </w:num>
  <w:num w:numId="16">
    <w:abstractNumId w:val="3"/>
  </w:num>
  <w:num w:numId="17">
    <w:abstractNumId w:val="34"/>
  </w:num>
  <w:num w:numId="18">
    <w:abstractNumId w:val="19"/>
  </w:num>
  <w:num w:numId="19">
    <w:abstractNumId w:val="1"/>
  </w:num>
  <w:num w:numId="20">
    <w:abstractNumId w:val="17"/>
  </w:num>
  <w:num w:numId="21">
    <w:abstractNumId w:val="20"/>
  </w:num>
  <w:num w:numId="22">
    <w:abstractNumId w:val="0"/>
  </w:num>
  <w:num w:numId="23">
    <w:abstractNumId w:val="32"/>
  </w:num>
  <w:num w:numId="24">
    <w:abstractNumId w:val="29"/>
  </w:num>
  <w:num w:numId="25">
    <w:abstractNumId w:val="29"/>
  </w:num>
  <w:num w:numId="26">
    <w:abstractNumId w:val="15"/>
  </w:num>
  <w:num w:numId="27">
    <w:abstractNumId w:val="30"/>
  </w:num>
  <w:num w:numId="28">
    <w:abstractNumId w:val="4"/>
  </w:num>
  <w:num w:numId="29">
    <w:abstractNumId w:val="22"/>
  </w:num>
  <w:num w:numId="30">
    <w:abstractNumId w:val="27"/>
  </w:num>
  <w:num w:numId="31">
    <w:abstractNumId w:val="11"/>
  </w:num>
  <w:num w:numId="32">
    <w:abstractNumId w:val="25"/>
  </w:num>
  <w:num w:numId="33">
    <w:abstractNumId w:val="13"/>
  </w:num>
  <w:num w:numId="34">
    <w:abstractNumId w:val="39"/>
  </w:num>
  <w:num w:numId="35">
    <w:abstractNumId w:val="40"/>
  </w:num>
  <w:num w:numId="36">
    <w:abstractNumId w:val="16"/>
  </w:num>
  <w:num w:numId="37">
    <w:abstractNumId w:val="37"/>
  </w:num>
  <w:num w:numId="38">
    <w:abstractNumId w:val="5"/>
  </w:num>
  <w:num w:numId="39">
    <w:abstractNumId w:val="6"/>
  </w:num>
  <w:num w:numId="40">
    <w:abstractNumId w:val="28"/>
  </w:num>
  <w:num w:numId="41">
    <w:abstractNumId w:val="2"/>
  </w:num>
  <w:num w:numId="42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373"/>
    <w:rsid w:val="00002F31"/>
    <w:rsid w:val="00004033"/>
    <w:rsid w:val="00006561"/>
    <w:rsid w:val="000100FD"/>
    <w:rsid w:val="00011E03"/>
    <w:rsid w:val="00012330"/>
    <w:rsid w:val="00013BBE"/>
    <w:rsid w:val="00014044"/>
    <w:rsid w:val="000162B9"/>
    <w:rsid w:val="00016A9F"/>
    <w:rsid w:val="00017F45"/>
    <w:rsid w:val="00020252"/>
    <w:rsid w:val="0002200E"/>
    <w:rsid w:val="00024B36"/>
    <w:rsid w:val="00026DD3"/>
    <w:rsid w:val="00032A46"/>
    <w:rsid w:val="00032E87"/>
    <w:rsid w:val="0003316F"/>
    <w:rsid w:val="00033FFC"/>
    <w:rsid w:val="00035170"/>
    <w:rsid w:val="0003603E"/>
    <w:rsid w:val="000369BA"/>
    <w:rsid w:val="00037489"/>
    <w:rsid w:val="00040BB3"/>
    <w:rsid w:val="00041EE8"/>
    <w:rsid w:val="00045DAF"/>
    <w:rsid w:val="00046572"/>
    <w:rsid w:val="000504F0"/>
    <w:rsid w:val="00050AB5"/>
    <w:rsid w:val="00051BF4"/>
    <w:rsid w:val="000540C8"/>
    <w:rsid w:val="000546DF"/>
    <w:rsid w:val="000579D2"/>
    <w:rsid w:val="00061559"/>
    <w:rsid w:val="0006438D"/>
    <w:rsid w:val="000645E8"/>
    <w:rsid w:val="0006599F"/>
    <w:rsid w:val="000710CF"/>
    <w:rsid w:val="000713BD"/>
    <w:rsid w:val="00072F94"/>
    <w:rsid w:val="000737CA"/>
    <w:rsid w:val="00073DDB"/>
    <w:rsid w:val="00074EEC"/>
    <w:rsid w:val="00076CEF"/>
    <w:rsid w:val="00077C8C"/>
    <w:rsid w:val="00077F35"/>
    <w:rsid w:val="000801C0"/>
    <w:rsid w:val="000804A0"/>
    <w:rsid w:val="00080846"/>
    <w:rsid w:val="00080D8D"/>
    <w:rsid w:val="00081409"/>
    <w:rsid w:val="000828A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384B"/>
    <w:rsid w:val="000A4EE7"/>
    <w:rsid w:val="000A515D"/>
    <w:rsid w:val="000A5BA2"/>
    <w:rsid w:val="000A5EF4"/>
    <w:rsid w:val="000B00D7"/>
    <w:rsid w:val="000B01FA"/>
    <w:rsid w:val="000B47BE"/>
    <w:rsid w:val="000B5F5B"/>
    <w:rsid w:val="000B6AB9"/>
    <w:rsid w:val="000B6D82"/>
    <w:rsid w:val="000B7F27"/>
    <w:rsid w:val="000C43BE"/>
    <w:rsid w:val="000C63F1"/>
    <w:rsid w:val="000D6979"/>
    <w:rsid w:val="000D7565"/>
    <w:rsid w:val="000E14AC"/>
    <w:rsid w:val="000E258B"/>
    <w:rsid w:val="000E32FB"/>
    <w:rsid w:val="000E41ED"/>
    <w:rsid w:val="000E4678"/>
    <w:rsid w:val="000E70B5"/>
    <w:rsid w:val="000F10E7"/>
    <w:rsid w:val="000F1E26"/>
    <w:rsid w:val="000F5CD9"/>
    <w:rsid w:val="000F5DA3"/>
    <w:rsid w:val="000F6454"/>
    <w:rsid w:val="000F7B41"/>
    <w:rsid w:val="00100409"/>
    <w:rsid w:val="001025CF"/>
    <w:rsid w:val="00103B80"/>
    <w:rsid w:val="00103C6C"/>
    <w:rsid w:val="001053CE"/>
    <w:rsid w:val="00105B81"/>
    <w:rsid w:val="0010639A"/>
    <w:rsid w:val="0010664E"/>
    <w:rsid w:val="00110388"/>
    <w:rsid w:val="00114DE7"/>
    <w:rsid w:val="00115A42"/>
    <w:rsid w:val="00115CDF"/>
    <w:rsid w:val="00116DB9"/>
    <w:rsid w:val="00117215"/>
    <w:rsid w:val="00117B7F"/>
    <w:rsid w:val="001236DF"/>
    <w:rsid w:val="00125BF1"/>
    <w:rsid w:val="001312C0"/>
    <w:rsid w:val="00131403"/>
    <w:rsid w:val="0013350B"/>
    <w:rsid w:val="00135562"/>
    <w:rsid w:val="001368B9"/>
    <w:rsid w:val="00136EC7"/>
    <w:rsid w:val="00140B9E"/>
    <w:rsid w:val="00141736"/>
    <w:rsid w:val="001423C4"/>
    <w:rsid w:val="00142B1E"/>
    <w:rsid w:val="00143637"/>
    <w:rsid w:val="00143C57"/>
    <w:rsid w:val="001464EA"/>
    <w:rsid w:val="00147AFA"/>
    <w:rsid w:val="001500F4"/>
    <w:rsid w:val="00150A3C"/>
    <w:rsid w:val="00150A4A"/>
    <w:rsid w:val="001510F4"/>
    <w:rsid w:val="00151CE8"/>
    <w:rsid w:val="0015229D"/>
    <w:rsid w:val="00152B64"/>
    <w:rsid w:val="00153DE4"/>
    <w:rsid w:val="00154943"/>
    <w:rsid w:val="00155169"/>
    <w:rsid w:val="001556A5"/>
    <w:rsid w:val="001558A1"/>
    <w:rsid w:val="00156771"/>
    <w:rsid w:val="00162D72"/>
    <w:rsid w:val="00162F69"/>
    <w:rsid w:val="00164C4C"/>
    <w:rsid w:val="00166F27"/>
    <w:rsid w:val="001718BE"/>
    <w:rsid w:val="00172019"/>
    <w:rsid w:val="001742BA"/>
    <w:rsid w:val="00180B87"/>
    <w:rsid w:val="001876C6"/>
    <w:rsid w:val="00187975"/>
    <w:rsid w:val="001928AE"/>
    <w:rsid w:val="00193562"/>
    <w:rsid w:val="001936FF"/>
    <w:rsid w:val="0019778B"/>
    <w:rsid w:val="001977F2"/>
    <w:rsid w:val="001A2286"/>
    <w:rsid w:val="001A2C45"/>
    <w:rsid w:val="001A3D0D"/>
    <w:rsid w:val="001A3D3D"/>
    <w:rsid w:val="001A7171"/>
    <w:rsid w:val="001B2C1D"/>
    <w:rsid w:val="001B6168"/>
    <w:rsid w:val="001B6B61"/>
    <w:rsid w:val="001B789C"/>
    <w:rsid w:val="001C01B4"/>
    <w:rsid w:val="001C3B0B"/>
    <w:rsid w:val="001C57D4"/>
    <w:rsid w:val="001C6C74"/>
    <w:rsid w:val="001C7986"/>
    <w:rsid w:val="001C7F01"/>
    <w:rsid w:val="001D0CB4"/>
    <w:rsid w:val="001D13CA"/>
    <w:rsid w:val="001D366C"/>
    <w:rsid w:val="001D4EA2"/>
    <w:rsid w:val="001D5E50"/>
    <w:rsid w:val="001D70AB"/>
    <w:rsid w:val="001D7586"/>
    <w:rsid w:val="001D7A33"/>
    <w:rsid w:val="001E0A07"/>
    <w:rsid w:val="001E403C"/>
    <w:rsid w:val="001E4181"/>
    <w:rsid w:val="001E4565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3569"/>
    <w:rsid w:val="00203A9A"/>
    <w:rsid w:val="00203FAA"/>
    <w:rsid w:val="00206181"/>
    <w:rsid w:val="00206C9E"/>
    <w:rsid w:val="00207172"/>
    <w:rsid w:val="002105DF"/>
    <w:rsid w:val="00212CBC"/>
    <w:rsid w:val="00216404"/>
    <w:rsid w:val="0021716B"/>
    <w:rsid w:val="00217C76"/>
    <w:rsid w:val="00221294"/>
    <w:rsid w:val="00221939"/>
    <w:rsid w:val="00223724"/>
    <w:rsid w:val="00224547"/>
    <w:rsid w:val="00224E4A"/>
    <w:rsid w:val="00230E9E"/>
    <w:rsid w:val="002310B0"/>
    <w:rsid w:val="0023179A"/>
    <w:rsid w:val="00232552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1CA1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4BA6"/>
    <w:rsid w:val="00255270"/>
    <w:rsid w:val="00256BB7"/>
    <w:rsid w:val="0025703F"/>
    <w:rsid w:val="002570C1"/>
    <w:rsid w:val="002617B8"/>
    <w:rsid w:val="00267E76"/>
    <w:rsid w:val="00270182"/>
    <w:rsid w:val="002705A6"/>
    <w:rsid w:val="0027209C"/>
    <w:rsid w:val="00273D25"/>
    <w:rsid w:val="00274921"/>
    <w:rsid w:val="00276B6B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6C52"/>
    <w:rsid w:val="002B727D"/>
    <w:rsid w:val="002C0546"/>
    <w:rsid w:val="002C0FDF"/>
    <w:rsid w:val="002C18C3"/>
    <w:rsid w:val="002C3802"/>
    <w:rsid w:val="002C6306"/>
    <w:rsid w:val="002C7E82"/>
    <w:rsid w:val="002D0047"/>
    <w:rsid w:val="002D126D"/>
    <w:rsid w:val="002D339D"/>
    <w:rsid w:val="002D3584"/>
    <w:rsid w:val="002D3722"/>
    <w:rsid w:val="002E0952"/>
    <w:rsid w:val="002E0D61"/>
    <w:rsid w:val="002E0E1D"/>
    <w:rsid w:val="002E4380"/>
    <w:rsid w:val="002E5578"/>
    <w:rsid w:val="002E562C"/>
    <w:rsid w:val="002E6982"/>
    <w:rsid w:val="002F0FD6"/>
    <w:rsid w:val="002F20AE"/>
    <w:rsid w:val="002F49B8"/>
    <w:rsid w:val="002F4F91"/>
    <w:rsid w:val="00300242"/>
    <w:rsid w:val="0030097B"/>
    <w:rsid w:val="00301A97"/>
    <w:rsid w:val="00301ABF"/>
    <w:rsid w:val="00301DAC"/>
    <w:rsid w:val="003048CF"/>
    <w:rsid w:val="00304C44"/>
    <w:rsid w:val="003058E2"/>
    <w:rsid w:val="003059DE"/>
    <w:rsid w:val="00306449"/>
    <w:rsid w:val="003109B6"/>
    <w:rsid w:val="00311209"/>
    <w:rsid w:val="003130D8"/>
    <w:rsid w:val="003149FE"/>
    <w:rsid w:val="00314A49"/>
    <w:rsid w:val="003152D8"/>
    <w:rsid w:val="00315773"/>
    <w:rsid w:val="00316C6A"/>
    <w:rsid w:val="00321033"/>
    <w:rsid w:val="00322A00"/>
    <w:rsid w:val="003232E8"/>
    <w:rsid w:val="003237E3"/>
    <w:rsid w:val="0032433A"/>
    <w:rsid w:val="0032477B"/>
    <w:rsid w:val="003272FB"/>
    <w:rsid w:val="00327B22"/>
    <w:rsid w:val="00330FF1"/>
    <w:rsid w:val="003349EE"/>
    <w:rsid w:val="00335257"/>
    <w:rsid w:val="00336969"/>
    <w:rsid w:val="003369A6"/>
    <w:rsid w:val="00336D95"/>
    <w:rsid w:val="00345C61"/>
    <w:rsid w:val="00347E9B"/>
    <w:rsid w:val="003502C5"/>
    <w:rsid w:val="003516BF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78D"/>
    <w:rsid w:val="00367B5F"/>
    <w:rsid w:val="00370AE1"/>
    <w:rsid w:val="0037106F"/>
    <w:rsid w:val="00371095"/>
    <w:rsid w:val="00372A42"/>
    <w:rsid w:val="00372F2D"/>
    <w:rsid w:val="0037383E"/>
    <w:rsid w:val="00374400"/>
    <w:rsid w:val="003746B5"/>
    <w:rsid w:val="003766DD"/>
    <w:rsid w:val="00385EEE"/>
    <w:rsid w:val="00386D69"/>
    <w:rsid w:val="00387C25"/>
    <w:rsid w:val="003902FC"/>
    <w:rsid w:val="003948E3"/>
    <w:rsid w:val="0039545F"/>
    <w:rsid w:val="003954B4"/>
    <w:rsid w:val="003971C6"/>
    <w:rsid w:val="003977A3"/>
    <w:rsid w:val="003A303C"/>
    <w:rsid w:val="003A61BE"/>
    <w:rsid w:val="003A6BE9"/>
    <w:rsid w:val="003A76A8"/>
    <w:rsid w:val="003B2430"/>
    <w:rsid w:val="003B432E"/>
    <w:rsid w:val="003B5443"/>
    <w:rsid w:val="003B6D4A"/>
    <w:rsid w:val="003B741F"/>
    <w:rsid w:val="003B7A09"/>
    <w:rsid w:val="003B7C3F"/>
    <w:rsid w:val="003C0355"/>
    <w:rsid w:val="003C3F2D"/>
    <w:rsid w:val="003C40B9"/>
    <w:rsid w:val="003C4118"/>
    <w:rsid w:val="003C603B"/>
    <w:rsid w:val="003C7492"/>
    <w:rsid w:val="003C7F89"/>
    <w:rsid w:val="003D2156"/>
    <w:rsid w:val="003D2D12"/>
    <w:rsid w:val="003D3674"/>
    <w:rsid w:val="003D3746"/>
    <w:rsid w:val="003D3838"/>
    <w:rsid w:val="003D54C6"/>
    <w:rsid w:val="003D790E"/>
    <w:rsid w:val="003E2398"/>
    <w:rsid w:val="003E2E5E"/>
    <w:rsid w:val="003E5AFE"/>
    <w:rsid w:val="003F4AC9"/>
    <w:rsid w:val="003F706D"/>
    <w:rsid w:val="00403028"/>
    <w:rsid w:val="0040485F"/>
    <w:rsid w:val="00404CC2"/>
    <w:rsid w:val="0040674A"/>
    <w:rsid w:val="00407B94"/>
    <w:rsid w:val="00412857"/>
    <w:rsid w:val="00412F6D"/>
    <w:rsid w:val="00415529"/>
    <w:rsid w:val="004163B0"/>
    <w:rsid w:val="00416968"/>
    <w:rsid w:val="00416E46"/>
    <w:rsid w:val="00417B8F"/>
    <w:rsid w:val="00423AEF"/>
    <w:rsid w:val="0042424B"/>
    <w:rsid w:val="004244BD"/>
    <w:rsid w:val="00430599"/>
    <w:rsid w:val="00431466"/>
    <w:rsid w:val="00432DB2"/>
    <w:rsid w:val="00433091"/>
    <w:rsid w:val="00435E01"/>
    <w:rsid w:val="00437B0F"/>
    <w:rsid w:val="00437DBA"/>
    <w:rsid w:val="00444BF6"/>
    <w:rsid w:val="00444CC0"/>
    <w:rsid w:val="0044508E"/>
    <w:rsid w:val="004470F6"/>
    <w:rsid w:val="00447804"/>
    <w:rsid w:val="00451749"/>
    <w:rsid w:val="00454A93"/>
    <w:rsid w:val="004575CC"/>
    <w:rsid w:val="004577E7"/>
    <w:rsid w:val="00457D11"/>
    <w:rsid w:val="00462BAD"/>
    <w:rsid w:val="00464720"/>
    <w:rsid w:val="00464B36"/>
    <w:rsid w:val="0047021D"/>
    <w:rsid w:val="00471F5A"/>
    <w:rsid w:val="00476043"/>
    <w:rsid w:val="004801B3"/>
    <w:rsid w:val="00480A10"/>
    <w:rsid w:val="0048334E"/>
    <w:rsid w:val="0048420A"/>
    <w:rsid w:val="00487626"/>
    <w:rsid w:val="004906D0"/>
    <w:rsid w:val="00492056"/>
    <w:rsid w:val="004947FF"/>
    <w:rsid w:val="004961FA"/>
    <w:rsid w:val="004A011C"/>
    <w:rsid w:val="004A18C9"/>
    <w:rsid w:val="004A2556"/>
    <w:rsid w:val="004A3A32"/>
    <w:rsid w:val="004A4C6C"/>
    <w:rsid w:val="004A57EC"/>
    <w:rsid w:val="004A60FD"/>
    <w:rsid w:val="004A64BC"/>
    <w:rsid w:val="004A655A"/>
    <w:rsid w:val="004B5D72"/>
    <w:rsid w:val="004B689F"/>
    <w:rsid w:val="004B6E6B"/>
    <w:rsid w:val="004C1136"/>
    <w:rsid w:val="004C2961"/>
    <w:rsid w:val="004C39F7"/>
    <w:rsid w:val="004C3A50"/>
    <w:rsid w:val="004C3CA7"/>
    <w:rsid w:val="004C56D3"/>
    <w:rsid w:val="004C64C0"/>
    <w:rsid w:val="004C7212"/>
    <w:rsid w:val="004D0960"/>
    <w:rsid w:val="004D2C64"/>
    <w:rsid w:val="004D3871"/>
    <w:rsid w:val="004D6378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6F60"/>
    <w:rsid w:val="004F7216"/>
    <w:rsid w:val="00503312"/>
    <w:rsid w:val="0050782A"/>
    <w:rsid w:val="0050788C"/>
    <w:rsid w:val="00507B63"/>
    <w:rsid w:val="00510A66"/>
    <w:rsid w:val="00510C6D"/>
    <w:rsid w:val="005111FC"/>
    <w:rsid w:val="005127F3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2EBC"/>
    <w:rsid w:val="00525C2F"/>
    <w:rsid w:val="005272C7"/>
    <w:rsid w:val="005279E5"/>
    <w:rsid w:val="005316B0"/>
    <w:rsid w:val="005322D3"/>
    <w:rsid w:val="00533E17"/>
    <w:rsid w:val="005341DC"/>
    <w:rsid w:val="00535F4C"/>
    <w:rsid w:val="00536F16"/>
    <w:rsid w:val="005402F2"/>
    <w:rsid w:val="00543E85"/>
    <w:rsid w:val="00544C92"/>
    <w:rsid w:val="00547AE7"/>
    <w:rsid w:val="005511BB"/>
    <w:rsid w:val="00551E49"/>
    <w:rsid w:val="00554334"/>
    <w:rsid w:val="0055586B"/>
    <w:rsid w:val="00556CDD"/>
    <w:rsid w:val="005578C6"/>
    <w:rsid w:val="005621BA"/>
    <w:rsid w:val="00562807"/>
    <w:rsid w:val="00562B47"/>
    <w:rsid w:val="005648A3"/>
    <w:rsid w:val="00566835"/>
    <w:rsid w:val="005674A4"/>
    <w:rsid w:val="005677F3"/>
    <w:rsid w:val="005700CC"/>
    <w:rsid w:val="0057072E"/>
    <w:rsid w:val="00570DF7"/>
    <w:rsid w:val="005712D2"/>
    <w:rsid w:val="00571E64"/>
    <w:rsid w:val="0057515E"/>
    <w:rsid w:val="00575F9C"/>
    <w:rsid w:val="005769AF"/>
    <w:rsid w:val="005801B1"/>
    <w:rsid w:val="00584560"/>
    <w:rsid w:val="00584DCB"/>
    <w:rsid w:val="00584F8B"/>
    <w:rsid w:val="00585D2E"/>
    <w:rsid w:val="005869D6"/>
    <w:rsid w:val="005904B7"/>
    <w:rsid w:val="0059111C"/>
    <w:rsid w:val="00591F57"/>
    <w:rsid w:val="005947A4"/>
    <w:rsid w:val="00594903"/>
    <w:rsid w:val="0059668B"/>
    <w:rsid w:val="00596C59"/>
    <w:rsid w:val="00597237"/>
    <w:rsid w:val="0059792E"/>
    <w:rsid w:val="005A06F8"/>
    <w:rsid w:val="005A1EC4"/>
    <w:rsid w:val="005A27D7"/>
    <w:rsid w:val="005A46F2"/>
    <w:rsid w:val="005A65DD"/>
    <w:rsid w:val="005A680A"/>
    <w:rsid w:val="005B19EA"/>
    <w:rsid w:val="005B1A06"/>
    <w:rsid w:val="005B1ADB"/>
    <w:rsid w:val="005B2BDA"/>
    <w:rsid w:val="005B4A3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2FFB"/>
    <w:rsid w:val="005C3017"/>
    <w:rsid w:val="005C51D7"/>
    <w:rsid w:val="005D03D9"/>
    <w:rsid w:val="005D099F"/>
    <w:rsid w:val="005D33C1"/>
    <w:rsid w:val="005D4029"/>
    <w:rsid w:val="005D5BD1"/>
    <w:rsid w:val="005D5D39"/>
    <w:rsid w:val="005D70BA"/>
    <w:rsid w:val="005D74E7"/>
    <w:rsid w:val="005D79DA"/>
    <w:rsid w:val="005D7FC6"/>
    <w:rsid w:val="005E0795"/>
    <w:rsid w:val="005E410B"/>
    <w:rsid w:val="005E5C5C"/>
    <w:rsid w:val="005E5CD0"/>
    <w:rsid w:val="005E6BB7"/>
    <w:rsid w:val="005E7C41"/>
    <w:rsid w:val="005F021D"/>
    <w:rsid w:val="005F0442"/>
    <w:rsid w:val="005F16A1"/>
    <w:rsid w:val="005F27C6"/>
    <w:rsid w:val="005F3EF7"/>
    <w:rsid w:val="005F445F"/>
    <w:rsid w:val="005F50C6"/>
    <w:rsid w:val="005F7C1E"/>
    <w:rsid w:val="006034EA"/>
    <w:rsid w:val="0060391E"/>
    <w:rsid w:val="00605E3B"/>
    <w:rsid w:val="00611647"/>
    <w:rsid w:val="00613C6B"/>
    <w:rsid w:val="00613E17"/>
    <w:rsid w:val="006152E4"/>
    <w:rsid w:val="0061612E"/>
    <w:rsid w:val="0061654F"/>
    <w:rsid w:val="006165D1"/>
    <w:rsid w:val="0061734B"/>
    <w:rsid w:val="006200B4"/>
    <w:rsid w:val="00620442"/>
    <w:rsid w:val="00620EF8"/>
    <w:rsid w:val="00621913"/>
    <w:rsid w:val="00621AB1"/>
    <w:rsid w:val="00624B35"/>
    <w:rsid w:val="006267D4"/>
    <w:rsid w:val="006273D4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52FDC"/>
    <w:rsid w:val="00655653"/>
    <w:rsid w:val="006567F5"/>
    <w:rsid w:val="006571D7"/>
    <w:rsid w:val="006643C6"/>
    <w:rsid w:val="006653C5"/>
    <w:rsid w:val="00666442"/>
    <w:rsid w:val="006679B8"/>
    <w:rsid w:val="00667C57"/>
    <w:rsid w:val="0067463A"/>
    <w:rsid w:val="00676B55"/>
    <w:rsid w:val="00677CCB"/>
    <w:rsid w:val="00680B90"/>
    <w:rsid w:val="006816B4"/>
    <w:rsid w:val="00682A9F"/>
    <w:rsid w:val="006831CB"/>
    <w:rsid w:val="006849FE"/>
    <w:rsid w:val="00684DDF"/>
    <w:rsid w:val="00685A27"/>
    <w:rsid w:val="00687340"/>
    <w:rsid w:val="00691127"/>
    <w:rsid w:val="00691467"/>
    <w:rsid w:val="0069389D"/>
    <w:rsid w:val="00694481"/>
    <w:rsid w:val="0069562D"/>
    <w:rsid w:val="006A1FF6"/>
    <w:rsid w:val="006A38EE"/>
    <w:rsid w:val="006A4622"/>
    <w:rsid w:val="006B005B"/>
    <w:rsid w:val="006B19C7"/>
    <w:rsid w:val="006B2CD4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3CB6"/>
    <w:rsid w:val="006D438E"/>
    <w:rsid w:val="006D4D08"/>
    <w:rsid w:val="006E300E"/>
    <w:rsid w:val="006E4523"/>
    <w:rsid w:val="006E56DF"/>
    <w:rsid w:val="006E6B6A"/>
    <w:rsid w:val="006F12C2"/>
    <w:rsid w:val="006F2A95"/>
    <w:rsid w:val="006F2B05"/>
    <w:rsid w:val="006F3F4F"/>
    <w:rsid w:val="006F4AEA"/>
    <w:rsid w:val="006F5278"/>
    <w:rsid w:val="007014F0"/>
    <w:rsid w:val="00701F63"/>
    <w:rsid w:val="00704964"/>
    <w:rsid w:val="00707AFE"/>
    <w:rsid w:val="00707E7E"/>
    <w:rsid w:val="00712F87"/>
    <w:rsid w:val="00714B61"/>
    <w:rsid w:val="00716FD1"/>
    <w:rsid w:val="00721280"/>
    <w:rsid w:val="007215CE"/>
    <w:rsid w:val="00721DD3"/>
    <w:rsid w:val="00722030"/>
    <w:rsid w:val="00722990"/>
    <w:rsid w:val="00722E17"/>
    <w:rsid w:val="007234BB"/>
    <w:rsid w:val="0072405C"/>
    <w:rsid w:val="0072587F"/>
    <w:rsid w:val="00726B67"/>
    <w:rsid w:val="00727561"/>
    <w:rsid w:val="00727FD2"/>
    <w:rsid w:val="00731A5A"/>
    <w:rsid w:val="007345CB"/>
    <w:rsid w:val="00735753"/>
    <w:rsid w:val="00736FB1"/>
    <w:rsid w:val="00740A77"/>
    <w:rsid w:val="00746B5D"/>
    <w:rsid w:val="00746EE3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23B4"/>
    <w:rsid w:val="00764A72"/>
    <w:rsid w:val="0076729A"/>
    <w:rsid w:val="007707D7"/>
    <w:rsid w:val="007748DA"/>
    <w:rsid w:val="0078307D"/>
    <w:rsid w:val="00783982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DA7"/>
    <w:rsid w:val="007946EF"/>
    <w:rsid w:val="007A1BBC"/>
    <w:rsid w:val="007A293B"/>
    <w:rsid w:val="007A33FC"/>
    <w:rsid w:val="007A42F8"/>
    <w:rsid w:val="007A4E7E"/>
    <w:rsid w:val="007A5659"/>
    <w:rsid w:val="007A6194"/>
    <w:rsid w:val="007A6AEF"/>
    <w:rsid w:val="007A6B0A"/>
    <w:rsid w:val="007B2151"/>
    <w:rsid w:val="007B2E40"/>
    <w:rsid w:val="007B3932"/>
    <w:rsid w:val="007B52F3"/>
    <w:rsid w:val="007B703E"/>
    <w:rsid w:val="007C0DD6"/>
    <w:rsid w:val="007C5D0C"/>
    <w:rsid w:val="007D0373"/>
    <w:rsid w:val="007D2657"/>
    <w:rsid w:val="007E03D4"/>
    <w:rsid w:val="007E0FF7"/>
    <w:rsid w:val="007E29A8"/>
    <w:rsid w:val="007E2AF7"/>
    <w:rsid w:val="007E50D1"/>
    <w:rsid w:val="007E5E1D"/>
    <w:rsid w:val="007E62BE"/>
    <w:rsid w:val="007E637A"/>
    <w:rsid w:val="007F28B7"/>
    <w:rsid w:val="007F439C"/>
    <w:rsid w:val="007F474D"/>
    <w:rsid w:val="007F7740"/>
    <w:rsid w:val="00800849"/>
    <w:rsid w:val="008014B8"/>
    <w:rsid w:val="008063C3"/>
    <w:rsid w:val="00807CFD"/>
    <w:rsid w:val="00812EC4"/>
    <w:rsid w:val="008142E3"/>
    <w:rsid w:val="008155C1"/>
    <w:rsid w:val="00815C46"/>
    <w:rsid w:val="00820D08"/>
    <w:rsid w:val="0082137A"/>
    <w:rsid w:val="00821B82"/>
    <w:rsid w:val="0082237D"/>
    <w:rsid w:val="008242D2"/>
    <w:rsid w:val="0082527E"/>
    <w:rsid w:val="00825928"/>
    <w:rsid w:val="00825C4C"/>
    <w:rsid w:val="00825F6B"/>
    <w:rsid w:val="00826E42"/>
    <w:rsid w:val="00826E51"/>
    <w:rsid w:val="00831A76"/>
    <w:rsid w:val="00832677"/>
    <w:rsid w:val="008337B6"/>
    <w:rsid w:val="00833A8D"/>
    <w:rsid w:val="00834AAC"/>
    <w:rsid w:val="008356DA"/>
    <w:rsid w:val="0084451E"/>
    <w:rsid w:val="0084634E"/>
    <w:rsid w:val="0085230A"/>
    <w:rsid w:val="008543C8"/>
    <w:rsid w:val="0085513F"/>
    <w:rsid w:val="0085523D"/>
    <w:rsid w:val="008572CC"/>
    <w:rsid w:val="0085775B"/>
    <w:rsid w:val="0086094E"/>
    <w:rsid w:val="008626CA"/>
    <w:rsid w:val="00864D52"/>
    <w:rsid w:val="0086637B"/>
    <w:rsid w:val="00866F8A"/>
    <w:rsid w:val="00867B57"/>
    <w:rsid w:val="00872DBF"/>
    <w:rsid w:val="008742D0"/>
    <w:rsid w:val="00874782"/>
    <w:rsid w:val="00877EA9"/>
    <w:rsid w:val="00880290"/>
    <w:rsid w:val="00880D51"/>
    <w:rsid w:val="0088157F"/>
    <w:rsid w:val="00882205"/>
    <w:rsid w:val="008825B3"/>
    <w:rsid w:val="0088283F"/>
    <w:rsid w:val="00883DE8"/>
    <w:rsid w:val="00884915"/>
    <w:rsid w:val="00887EF8"/>
    <w:rsid w:val="00891B1B"/>
    <w:rsid w:val="00892E9B"/>
    <w:rsid w:val="00893878"/>
    <w:rsid w:val="008954E7"/>
    <w:rsid w:val="00896CF3"/>
    <w:rsid w:val="008A0EC7"/>
    <w:rsid w:val="008A2396"/>
    <w:rsid w:val="008A3D0B"/>
    <w:rsid w:val="008A6810"/>
    <w:rsid w:val="008A74D3"/>
    <w:rsid w:val="008A7A3F"/>
    <w:rsid w:val="008B0057"/>
    <w:rsid w:val="008B1AAA"/>
    <w:rsid w:val="008B4BA1"/>
    <w:rsid w:val="008B56C4"/>
    <w:rsid w:val="008B58F1"/>
    <w:rsid w:val="008B659E"/>
    <w:rsid w:val="008B7946"/>
    <w:rsid w:val="008C0170"/>
    <w:rsid w:val="008C2E7C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F17AC"/>
    <w:rsid w:val="008F4C6E"/>
    <w:rsid w:val="008F63E8"/>
    <w:rsid w:val="008F6C8E"/>
    <w:rsid w:val="008F7D9C"/>
    <w:rsid w:val="0090125C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4ED"/>
    <w:rsid w:val="00920F3D"/>
    <w:rsid w:val="00921588"/>
    <w:rsid w:val="00921BA2"/>
    <w:rsid w:val="00921F92"/>
    <w:rsid w:val="0092207E"/>
    <w:rsid w:val="0092331A"/>
    <w:rsid w:val="00924546"/>
    <w:rsid w:val="00925354"/>
    <w:rsid w:val="00926C59"/>
    <w:rsid w:val="00927C99"/>
    <w:rsid w:val="00930604"/>
    <w:rsid w:val="0093138F"/>
    <w:rsid w:val="00932F78"/>
    <w:rsid w:val="00933BE0"/>
    <w:rsid w:val="009341E4"/>
    <w:rsid w:val="009358B8"/>
    <w:rsid w:val="00935EC4"/>
    <w:rsid w:val="0093625F"/>
    <w:rsid w:val="00936CD4"/>
    <w:rsid w:val="00937B1B"/>
    <w:rsid w:val="00940366"/>
    <w:rsid w:val="0094059E"/>
    <w:rsid w:val="009459D1"/>
    <w:rsid w:val="00945DD6"/>
    <w:rsid w:val="00945EB0"/>
    <w:rsid w:val="00950CD6"/>
    <w:rsid w:val="009537B2"/>
    <w:rsid w:val="00955953"/>
    <w:rsid w:val="00955F24"/>
    <w:rsid w:val="009606C7"/>
    <w:rsid w:val="00960FEC"/>
    <w:rsid w:val="00962CDD"/>
    <w:rsid w:val="00963FF6"/>
    <w:rsid w:val="009644D4"/>
    <w:rsid w:val="009660EA"/>
    <w:rsid w:val="00967C08"/>
    <w:rsid w:val="009701A1"/>
    <w:rsid w:val="0097338B"/>
    <w:rsid w:val="00974283"/>
    <w:rsid w:val="00981B0B"/>
    <w:rsid w:val="00982975"/>
    <w:rsid w:val="009829AA"/>
    <w:rsid w:val="0099123D"/>
    <w:rsid w:val="009912D4"/>
    <w:rsid w:val="009919DD"/>
    <w:rsid w:val="00991F30"/>
    <w:rsid w:val="00993A73"/>
    <w:rsid w:val="00995A90"/>
    <w:rsid w:val="009A02AC"/>
    <w:rsid w:val="009A18DF"/>
    <w:rsid w:val="009A3657"/>
    <w:rsid w:val="009A3D4A"/>
    <w:rsid w:val="009A45BE"/>
    <w:rsid w:val="009A4960"/>
    <w:rsid w:val="009A5056"/>
    <w:rsid w:val="009A5919"/>
    <w:rsid w:val="009A5B39"/>
    <w:rsid w:val="009A68DA"/>
    <w:rsid w:val="009A7B45"/>
    <w:rsid w:val="009B0070"/>
    <w:rsid w:val="009B3147"/>
    <w:rsid w:val="009B316B"/>
    <w:rsid w:val="009B3A82"/>
    <w:rsid w:val="009B4B95"/>
    <w:rsid w:val="009B638C"/>
    <w:rsid w:val="009C0C72"/>
    <w:rsid w:val="009C142D"/>
    <w:rsid w:val="009C153E"/>
    <w:rsid w:val="009C5A9B"/>
    <w:rsid w:val="009C60FD"/>
    <w:rsid w:val="009C768F"/>
    <w:rsid w:val="009C79CD"/>
    <w:rsid w:val="009D3092"/>
    <w:rsid w:val="009D408F"/>
    <w:rsid w:val="009D46F4"/>
    <w:rsid w:val="009D7065"/>
    <w:rsid w:val="009D7411"/>
    <w:rsid w:val="009E1E76"/>
    <w:rsid w:val="009E4B37"/>
    <w:rsid w:val="009E79D2"/>
    <w:rsid w:val="009F1E83"/>
    <w:rsid w:val="009F2681"/>
    <w:rsid w:val="009F2FF3"/>
    <w:rsid w:val="009F5882"/>
    <w:rsid w:val="009F61FF"/>
    <w:rsid w:val="009F63D3"/>
    <w:rsid w:val="009F6DAF"/>
    <w:rsid w:val="009F75A0"/>
    <w:rsid w:val="00A00CEB"/>
    <w:rsid w:val="00A07664"/>
    <w:rsid w:val="00A076A3"/>
    <w:rsid w:val="00A13F1E"/>
    <w:rsid w:val="00A21F18"/>
    <w:rsid w:val="00A24074"/>
    <w:rsid w:val="00A24156"/>
    <w:rsid w:val="00A25BA1"/>
    <w:rsid w:val="00A301E7"/>
    <w:rsid w:val="00A30BF3"/>
    <w:rsid w:val="00A34326"/>
    <w:rsid w:val="00A34B40"/>
    <w:rsid w:val="00A35182"/>
    <w:rsid w:val="00A36025"/>
    <w:rsid w:val="00A405E7"/>
    <w:rsid w:val="00A412F2"/>
    <w:rsid w:val="00A429B6"/>
    <w:rsid w:val="00A42E78"/>
    <w:rsid w:val="00A434C9"/>
    <w:rsid w:val="00A440FD"/>
    <w:rsid w:val="00A468ED"/>
    <w:rsid w:val="00A471BF"/>
    <w:rsid w:val="00A503D0"/>
    <w:rsid w:val="00A50811"/>
    <w:rsid w:val="00A52D7A"/>
    <w:rsid w:val="00A5733B"/>
    <w:rsid w:val="00A57E90"/>
    <w:rsid w:val="00A608A4"/>
    <w:rsid w:val="00A608CF"/>
    <w:rsid w:val="00A60BBC"/>
    <w:rsid w:val="00A62D6E"/>
    <w:rsid w:val="00A63F1E"/>
    <w:rsid w:val="00A645F9"/>
    <w:rsid w:val="00A6681B"/>
    <w:rsid w:val="00A66C60"/>
    <w:rsid w:val="00A675CD"/>
    <w:rsid w:val="00A70DF7"/>
    <w:rsid w:val="00A71BEE"/>
    <w:rsid w:val="00A72A7C"/>
    <w:rsid w:val="00A72EE3"/>
    <w:rsid w:val="00A72FC5"/>
    <w:rsid w:val="00A84676"/>
    <w:rsid w:val="00A854B2"/>
    <w:rsid w:val="00A872BF"/>
    <w:rsid w:val="00A87EB5"/>
    <w:rsid w:val="00A906EA"/>
    <w:rsid w:val="00A914B7"/>
    <w:rsid w:val="00A920FE"/>
    <w:rsid w:val="00A922AA"/>
    <w:rsid w:val="00A93303"/>
    <w:rsid w:val="00A96FE6"/>
    <w:rsid w:val="00AA02C3"/>
    <w:rsid w:val="00AA2130"/>
    <w:rsid w:val="00AA3160"/>
    <w:rsid w:val="00AA4389"/>
    <w:rsid w:val="00AA495D"/>
    <w:rsid w:val="00AA6830"/>
    <w:rsid w:val="00AA6EA6"/>
    <w:rsid w:val="00AA6FA9"/>
    <w:rsid w:val="00AB046E"/>
    <w:rsid w:val="00AB075E"/>
    <w:rsid w:val="00AB1838"/>
    <w:rsid w:val="00AB1B03"/>
    <w:rsid w:val="00AB4068"/>
    <w:rsid w:val="00AB75A9"/>
    <w:rsid w:val="00AB7E54"/>
    <w:rsid w:val="00AC0DCC"/>
    <w:rsid w:val="00AC27EA"/>
    <w:rsid w:val="00AC2E86"/>
    <w:rsid w:val="00AC2EA5"/>
    <w:rsid w:val="00AC4974"/>
    <w:rsid w:val="00AC4C13"/>
    <w:rsid w:val="00AC737E"/>
    <w:rsid w:val="00AD23E9"/>
    <w:rsid w:val="00AD2A9D"/>
    <w:rsid w:val="00AD2E2C"/>
    <w:rsid w:val="00AD53F9"/>
    <w:rsid w:val="00AD6E1C"/>
    <w:rsid w:val="00AD77DA"/>
    <w:rsid w:val="00AE0116"/>
    <w:rsid w:val="00AE08A7"/>
    <w:rsid w:val="00AE0BD6"/>
    <w:rsid w:val="00AE217C"/>
    <w:rsid w:val="00AE278A"/>
    <w:rsid w:val="00AE2BC5"/>
    <w:rsid w:val="00AE4963"/>
    <w:rsid w:val="00AE4EA2"/>
    <w:rsid w:val="00AE51DC"/>
    <w:rsid w:val="00AE52E2"/>
    <w:rsid w:val="00AE68AD"/>
    <w:rsid w:val="00AF431C"/>
    <w:rsid w:val="00AF4AD1"/>
    <w:rsid w:val="00AF4AF8"/>
    <w:rsid w:val="00B0033A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ECF"/>
    <w:rsid w:val="00B12F1E"/>
    <w:rsid w:val="00B146D2"/>
    <w:rsid w:val="00B1652C"/>
    <w:rsid w:val="00B16F0E"/>
    <w:rsid w:val="00B225E1"/>
    <w:rsid w:val="00B23A92"/>
    <w:rsid w:val="00B30155"/>
    <w:rsid w:val="00B3054E"/>
    <w:rsid w:val="00B30FE3"/>
    <w:rsid w:val="00B31794"/>
    <w:rsid w:val="00B31DDE"/>
    <w:rsid w:val="00B32095"/>
    <w:rsid w:val="00B32EDB"/>
    <w:rsid w:val="00B33473"/>
    <w:rsid w:val="00B335A3"/>
    <w:rsid w:val="00B3419B"/>
    <w:rsid w:val="00B36306"/>
    <w:rsid w:val="00B36E74"/>
    <w:rsid w:val="00B370A7"/>
    <w:rsid w:val="00B3754A"/>
    <w:rsid w:val="00B4132D"/>
    <w:rsid w:val="00B42022"/>
    <w:rsid w:val="00B449A9"/>
    <w:rsid w:val="00B45418"/>
    <w:rsid w:val="00B46EA9"/>
    <w:rsid w:val="00B46F61"/>
    <w:rsid w:val="00B474EE"/>
    <w:rsid w:val="00B5229C"/>
    <w:rsid w:val="00B529AD"/>
    <w:rsid w:val="00B56408"/>
    <w:rsid w:val="00B56893"/>
    <w:rsid w:val="00B608E7"/>
    <w:rsid w:val="00B60F63"/>
    <w:rsid w:val="00B610A2"/>
    <w:rsid w:val="00B64606"/>
    <w:rsid w:val="00B65297"/>
    <w:rsid w:val="00B65CF7"/>
    <w:rsid w:val="00B663DF"/>
    <w:rsid w:val="00B70A3F"/>
    <w:rsid w:val="00B70BA2"/>
    <w:rsid w:val="00B76DE0"/>
    <w:rsid w:val="00B77D6C"/>
    <w:rsid w:val="00B80376"/>
    <w:rsid w:val="00B81B24"/>
    <w:rsid w:val="00B81B37"/>
    <w:rsid w:val="00B85274"/>
    <w:rsid w:val="00B854C9"/>
    <w:rsid w:val="00B87430"/>
    <w:rsid w:val="00B87E9B"/>
    <w:rsid w:val="00B90316"/>
    <w:rsid w:val="00B913F2"/>
    <w:rsid w:val="00B937D1"/>
    <w:rsid w:val="00B93D46"/>
    <w:rsid w:val="00B95025"/>
    <w:rsid w:val="00B96A2D"/>
    <w:rsid w:val="00BA0B30"/>
    <w:rsid w:val="00BA1AC8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026"/>
    <w:rsid w:val="00BB208E"/>
    <w:rsid w:val="00BB2291"/>
    <w:rsid w:val="00BB4A19"/>
    <w:rsid w:val="00BB4BC7"/>
    <w:rsid w:val="00BB68D9"/>
    <w:rsid w:val="00BC01E0"/>
    <w:rsid w:val="00BC0FED"/>
    <w:rsid w:val="00BC1897"/>
    <w:rsid w:val="00BC5D7F"/>
    <w:rsid w:val="00BC5DAF"/>
    <w:rsid w:val="00BC75CD"/>
    <w:rsid w:val="00BD0400"/>
    <w:rsid w:val="00BD05ED"/>
    <w:rsid w:val="00BD06C6"/>
    <w:rsid w:val="00BD1524"/>
    <w:rsid w:val="00BD284C"/>
    <w:rsid w:val="00BD4D46"/>
    <w:rsid w:val="00BD7A55"/>
    <w:rsid w:val="00BE1F84"/>
    <w:rsid w:val="00BE37C2"/>
    <w:rsid w:val="00BE4ADC"/>
    <w:rsid w:val="00BE5C6F"/>
    <w:rsid w:val="00BF03A8"/>
    <w:rsid w:val="00BF0E9D"/>
    <w:rsid w:val="00BF1232"/>
    <w:rsid w:val="00BF1566"/>
    <w:rsid w:val="00BF6283"/>
    <w:rsid w:val="00BF702A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0E22"/>
    <w:rsid w:val="00C23739"/>
    <w:rsid w:val="00C23F11"/>
    <w:rsid w:val="00C31CE9"/>
    <w:rsid w:val="00C32E56"/>
    <w:rsid w:val="00C34A7E"/>
    <w:rsid w:val="00C378C4"/>
    <w:rsid w:val="00C40EEC"/>
    <w:rsid w:val="00C4526E"/>
    <w:rsid w:val="00C46C31"/>
    <w:rsid w:val="00C514D9"/>
    <w:rsid w:val="00C51D6F"/>
    <w:rsid w:val="00C53101"/>
    <w:rsid w:val="00C54A08"/>
    <w:rsid w:val="00C5558C"/>
    <w:rsid w:val="00C55B69"/>
    <w:rsid w:val="00C5714C"/>
    <w:rsid w:val="00C571E7"/>
    <w:rsid w:val="00C6176D"/>
    <w:rsid w:val="00C624D9"/>
    <w:rsid w:val="00C62611"/>
    <w:rsid w:val="00C66DBC"/>
    <w:rsid w:val="00C7301D"/>
    <w:rsid w:val="00C73959"/>
    <w:rsid w:val="00C73E5A"/>
    <w:rsid w:val="00C743E9"/>
    <w:rsid w:val="00C7657B"/>
    <w:rsid w:val="00C7662B"/>
    <w:rsid w:val="00C7777A"/>
    <w:rsid w:val="00C81849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3B4B"/>
    <w:rsid w:val="00CB3E7A"/>
    <w:rsid w:val="00CB429A"/>
    <w:rsid w:val="00CB5744"/>
    <w:rsid w:val="00CC1A85"/>
    <w:rsid w:val="00CC3E8C"/>
    <w:rsid w:val="00CC62C3"/>
    <w:rsid w:val="00CC759F"/>
    <w:rsid w:val="00CD0BAA"/>
    <w:rsid w:val="00CD140F"/>
    <w:rsid w:val="00CD287F"/>
    <w:rsid w:val="00CD7237"/>
    <w:rsid w:val="00CE07EA"/>
    <w:rsid w:val="00CE11BB"/>
    <w:rsid w:val="00CE1B32"/>
    <w:rsid w:val="00CE1D79"/>
    <w:rsid w:val="00CE5EBB"/>
    <w:rsid w:val="00CE7C85"/>
    <w:rsid w:val="00CF0BA8"/>
    <w:rsid w:val="00CF127E"/>
    <w:rsid w:val="00CF2159"/>
    <w:rsid w:val="00CF4B44"/>
    <w:rsid w:val="00D009E3"/>
    <w:rsid w:val="00D0195E"/>
    <w:rsid w:val="00D04DA4"/>
    <w:rsid w:val="00D06094"/>
    <w:rsid w:val="00D07234"/>
    <w:rsid w:val="00D0799F"/>
    <w:rsid w:val="00D07BF6"/>
    <w:rsid w:val="00D1044F"/>
    <w:rsid w:val="00D1068F"/>
    <w:rsid w:val="00D141AF"/>
    <w:rsid w:val="00D1506D"/>
    <w:rsid w:val="00D16468"/>
    <w:rsid w:val="00D16E89"/>
    <w:rsid w:val="00D177AC"/>
    <w:rsid w:val="00D17E98"/>
    <w:rsid w:val="00D2333D"/>
    <w:rsid w:val="00D23C97"/>
    <w:rsid w:val="00D24026"/>
    <w:rsid w:val="00D324EB"/>
    <w:rsid w:val="00D33230"/>
    <w:rsid w:val="00D36522"/>
    <w:rsid w:val="00D40079"/>
    <w:rsid w:val="00D41778"/>
    <w:rsid w:val="00D419D6"/>
    <w:rsid w:val="00D44D24"/>
    <w:rsid w:val="00D4579A"/>
    <w:rsid w:val="00D47415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7DDC"/>
    <w:rsid w:val="00D704C3"/>
    <w:rsid w:val="00D72039"/>
    <w:rsid w:val="00D750F9"/>
    <w:rsid w:val="00D75D0A"/>
    <w:rsid w:val="00D770C7"/>
    <w:rsid w:val="00D80163"/>
    <w:rsid w:val="00D805EF"/>
    <w:rsid w:val="00D82A4C"/>
    <w:rsid w:val="00D84055"/>
    <w:rsid w:val="00D84C57"/>
    <w:rsid w:val="00D868A2"/>
    <w:rsid w:val="00D86D1A"/>
    <w:rsid w:val="00D91F56"/>
    <w:rsid w:val="00D93A35"/>
    <w:rsid w:val="00D940D5"/>
    <w:rsid w:val="00D9566E"/>
    <w:rsid w:val="00D95F68"/>
    <w:rsid w:val="00D97658"/>
    <w:rsid w:val="00DA0C0F"/>
    <w:rsid w:val="00DA511C"/>
    <w:rsid w:val="00DA59A6"/>
    <w:rsid w:val="00DA5F16"/>
    <w:rsid w:val="00DA68B1"/>
    <w:rsid w:val="00DB21FF"/>
    <w:rsid w:val="00DB32D6"/>
    <w:rsid w:val="00DB3E28"/>
    <w:rsid w:val="00DB42E8"/>
    <w:rsid w:val="00DB736A"/>
    <w:rsid w:val="00DB7780"/>
    <w:rsid w:val="00DC0EF4"/>
    <w:rsid w:val="00DC11FF"/>
    <w:rsid w:val="00DC38F8"/>
    <w:rsid w:val="00DC4DAA"/>
    <w:rsid w:val="00DC649C"/>
    <w:rsid w:val="00DD0302"/>
    <w:rsid w:val="00DD5E86"/>
    <w:rsid w:val="00DE06DF"/>
    <w:rsid w:val="00DE0CC1"/>
    <w:rsid w:val="00DE13D0"/>
    <w:rsid w:val="00DE1F5F"/>
    <w:rsid w:val="00DE282D"/>
    <w:rsid w:val="00DE5B01"/>
    <w:rsid w:val="00DE5F29"/>
    <w:rsid w:val="00DE678C"/>
    <w:rsid w:val="00DE6AAC"/>
    <w:rsid w:val="00DE7659"/>
    <w:rsid w:val="00DF1F58"/>
    <w:rsid w:val="00DF2D7D"/>
    <w:rsid w:val="00DF2EB5"/>
    <w:rsid w:val="00DF3510"/>
    <w:rsid w:val="00DF3A58"/>
    <w:rsid w:val="00DF4269"/>
    <w:rsid w:val="00E0202C"/>
    <w:rsid w:val="00E0426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20099"/>
    <w:rsid w:val="00E22F96"/>
    <w:rsid w:val="00E26C8D"/>
    <w:rsid w:val="00E271F7"/>
    <w:rsid w:val="00E2781C"/>
    <w:rsid w:val="00E307EE"/>
    <w:rsid w:val="00E3523E"/>
    <w:rsid w:val="00E36EB2"/>
    <w:rsid w:val="00E40DB0"/>
    <w:rsid w:val="00E41717"/>
    <w:rsid w:val="00E41F77"/>
    <w:rsid w:val="00E42355"/>
    <w:rsid w:val="00E4357D"/>
    <w:rsid w:val="00E4445D"/>
    <w:rsid w:val="00E463EB"/>
    <w:rsid w:val="00E47404"/>
    <w:rsid w:val="00E50FA7"/>
    <w:rsid w:val="00E5327F"/>
    <w:rsid w:val="00E53280"/>
    <w:rsid w:val="00E53B67"/>
    <w:rsid w:val="00E551D0"/>
    <w:rsid w:val="00E55B00"/>
    <w:rsid w:val="00E56955"/>
    <w:rsid w:val="00E6084F"/>
    <w:rsid w:val="00E62CE6"/>
    <w:rsid w:val="00E653B2"/>
    <w:rsid w:val="00E653E9"/>
    <w:rsid w:val="00E654B3"/>
    <w:rsid w:val="00E707F3"/>
    <w:rsid w:val="00E708E3"/>
    <w:rsid w:val="00E71D83"/>
    <w:rsid w:val="00E74824"/>
    <w:rsid w:val="00E75172"/>
    <w:rsid w:val="00E811E8"/>
    <w:rsid w:val="00E8544D"/>
    <w:rsid w:val="00E910AF"/>
    <w:rsid w:val="00E92282"/>
    <w:rsid w:val="00E93B5E"/>
    <w:rsid w:val="00E95105"/>
    <w:rsid w:val="00E95D36"/>
    <w:rsid w:val="00EA2B41"/>
    <w:rsid w:val="00EA5CA1"/>
    <w:rsid w:val="00EA5F84"/>
    <w:rsid w:val="00EB0092"/>
    <w:rsid w:val="00EB0DF0"/>
    <w:rsid w:val="00EB1015"/>
    <w:rsid w:val="00EB1046"/>
    <w:rsid w:val="00EB12AF"/>
    <w:rsid w:val="00EB14FD"/>
    <w:rsid w:val="00EB23E9"/>
    <w:rsid w:val="00EB3761"/>
    <w:rsid w:val="00EB3CF6"/>
    <w:rsid w:val="00EB4F39"/>
    <w:rsid w:val="00EB6B0D"/>
    <w:rsid w:val="00EB6E3E"/>
    <w:rsid w:val="00EB7233"/>
    <w:rsid w:val="00EB7FD8"/>
    <w:rsid w:val="00EC0ABE"/>
    <w:rsid w:val="00EC28B5"/>
    <w:rsid w:val="00EC2BC1"/>
    <w:rsid w:val="00EC2C04"/>
    <w:rsid w:val="00EC39C2"/>
    <w:rsid w:val="00EC3AF1"/>
    <w:rsid w:val="00EC4DC1"/>
    <w:rsid w:val="00EC5E6D"/>
    <w:rsid w:val="00EC7115"/>
    <w:rsid w:val="00EC76BA"/>
    <w:rsid w:val="00ED4CFA"/>
    <w:rsid w:val="00ED6A2D"/>
    <w:rsid w:val="00EE095E"/>
    <w:rsid w:val="00EE16C6"/>
    <w:rsid w:val="00EE2348"/>
    <w:rsid w:val="00EE4DDB"/>
    <w:rsid w:val="00EE5ECB"/>
    <w:rsid w:val="00EE777B"/>
    <w:rsid w:val="00EE7AAA"/>
    <w:rsid w:val="00EF0405"/>
    <w:rsid w:val="00EF0613"/>
    <w:rsid w:val="00EF08C2"/>
    <w:rsid w:val="00EF5B8D"/>
    <w:rsid w:val="00EF5C7F"/>
    <w:rsid w:val="00EF6732"/>
    <w:rsid w:val="00EF707D"/>
    <w:rsid w:val="00EF7DEA"/>
    <w:rsid w:val="00F01152"/>
    <w:rsid w:val="00F01887"/>
    <w:rsid w:val="00F023E0"/>
    <w:rsid w:val="00F02919"/>
    <w:rsid w:val="00F02B03"/>
    <w:rsid w:val="00F03B44"/>
    <w:rsid w:val="00F04B42"/>
    <w:rsid w:val="00F05507"/>
    <w:rsid w:val="00F06039"/>
    <w:rsid w:val="00F13EDC"/>
    <w:rsid w:val="00F1526B"/>
    <w:rsid w:val="00F16430"/>
    <w:rsid w:val="00F200F9"/>
    <w:rsid w:val="00F20190"/>
    <w:rsid w:val="00F22A93"/>
    <w:rsid w:val="00F24608"/>
    <w:rsid w:val="00F25842"/>
    <w:rsid w:val="00F267F0"/>
    <w:rsid w:val="00F30921"/>
    <w:rsid w:val="00F30EBB"/>
    <w:rsid w:val="00F3414A"/>
    <w:rsid w:val="00F350CE"/>
    <w:rsid w:val="00F35302"/>
    <w:rsid w:val="00F3621A"/>
    <w:rsid w:val="00F363F0"/>
    <w:rsid w:val="00F36E34"/>
    <w:rsid w:val="00F36FA9"/>
    <w:rsid w:val="00F40A15"/>
    <w:rsid w:val="00F41900"/>
    <w:rsid w:val="00F4393E"/>
    <w:rsid w:val="00F43AC2"/>
    <w:rsid w:val="00F43DEC"/>
    <w:rsid w:val="00F44543"/>
    <w:rsid w:val="00F445D0"/>
    <w:rsid w:val="00F44F59"/>
    <w:rsid w:val="00F45169"/>
    <w:rsid w:val="00F468BF"/>
    <w:rsid w:val="00F46C19"/>
    <w:rsid w:val="00F47FEB"/>
    <w:rsid w:val="00F53195"/>
    <w:rsid w:val="00F535A5"/>
    <w:rsid w:val="00F53885"/>
    <w:rsid w:val="00F540A7"/>
    <w:rsid w:val="00F54BAD"/>
    <w:rsid w:val="00F57685"/>
    <w:rsid w:val="00F5789E"/>
    <w:rsid w:val="00F57A38"/>
    <w:rsid w:val="00F6122A"/>
    <w:rsid w:val="00F61769"/>
    <w:rsid w:val="00F62A71"/>
    <w:rsid w:val="00F62B6B"/>
    <w:rsid w:val="00F65D11"/>
    <w:rsid w:val="00F66EE9"/>
    <w:rsid w:val="00F71048"/>
    <w:rsid w:val="00F718E1"/>
    <w:rsid w:val="00F729AA"/>
    <w:rsid w:val="00F73635"/>
    <w:rsid w:val="00F74EA6"/>
    <w:rsid w:val="00F7533C"/>
    <w:rsid w:val="00F76A3A"/>
    <w:rsid w:val="00F77147"/>
    <w:rsid w:val="00F77583"/>
    <w:rsid w:val="00F8397F"/>
    <w:rsid w:val="00F856EC"/>
    <w:rsid w:val="00F90D5A"/>
    <w:rsid w:val="00F9158B"/>
    <w:rsid w:val="00F927E7"/>
    <w:rsid w:val="00F939D7"/>
    <w:rsid w:val="00F94D5E"/>
    <w:rsid w:val="00F96D6F"/>
    <w:rsid w:val="00FA0046"/>
    <w:rsid w:val="00FA0667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B735A"/>
    <w:rsid w:val="00FB7F9C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53DE"/>
    <w:rsid w:val="00FE05BD"/>
    <w:rsid w:val="00FE0B3F"/>
    <w:rsid w:val="00FE3334"/>
    <w:rsid w:val="00FE43DF"/>
    <w:rsid w:val="00FF0BF4"/>
    <w:rsid w:val="00FF1B16"/>
    <w:rsid w:val="00FF1F4D"/>
    <w:rsid w:val="00FF229E"/>
    <w:rsid w:val="00FF2748"/>
    <w:rsid w:val="00FF4791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8D30-2063-4BBE-BB35-1A90ED0A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2</cp:revision>
  <cp:lastPrinted>2014-02-26T23:21:00Z</cp:lastPrinted>
  <dcterms:created xsi:type="dcterms:W3CDTF">2014-02-26T23:24:00Z</dcterms:created>
  <dcterms:modified xsi:type="dcterms:W3CDTF">2014-02-26T23:24:00Z</dcterms:modified>
</cp:coreProperties>
</file>