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</w:t>
      </w:r>
      <w:r w:rsidR="001762D2">
        <w:rPr>
          <w:rFonts w:ascii="Arial" w:hAnsi="Arial" w:cs="Arial"/>
          <w:b/>
          <w:sz w:val="24"/>
          <w:szCs w:val="24"/>
          <w:lang w:val="es-CO"/>
        </w:rPr>
        <w:t>-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1762D2">
        <w:rPr>
          <w:rFonts w:ascii="Arial" w:hAnsi="Arial" w:cs="Arial"/>
          <w:b/>
          <w:sz w:val="24"/>
          <w:szCs w:val="24"/>
          <w:lang w:val="es-CO"/>
        </w:rPr>
        <w:t xml:space="preserve">1 </w:t>
      </w:r>
      <w:r w:rsidRPr="00D062CA">
        <w:rPr>
          <w:rFonts w:ascii="Arial" w:hAnsi="Arial" w:cs="Arial"/>
          <w:b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b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 w:rsidR="00E927B5">
        <w:rPr>
          <w:rFonts w:ascii="Arial" w:hAnsi="Arial" w:cs="Arial"/>
          <w:sz w:val="24"/>
          <w:szCs w:val="24"/>
          <w:lang w:val="es-CO"/>
        </w:rPr>
        <w:t>2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 w:rsidR="001762D2">
        <w:rPr>
          <w:rFonts w:ascii="Arial" w:hAnsi="Arial" w:cs="Arial"/>
          <w:sz w:val="24"/>
          <w:szCs w:val="24"/>
          <w:lang w:val="es-CO"/>
        </w:rPr>
        <w:t>enero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>de 201</w:t>
      </w:r>
      <w:r w:rsidR="001762D2">
        <w:rPr>
          <w:rFonts w:ascii="Arial" w:hAnsi="Arial" w:cs="Arial"/>
          <w:sz w:val="24"/>
          <w:szCs w:val="24"/>
          <w:lang w:val="es-CO"/>
        </w:rPr>
        <w:t>4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503368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 w:rsidR="001762D2" w:rsidRPr="001762D2">
        <w:rPr>
          <w:rFonts w:ascii="Arial" w:hAnsi="Arial" w:cs="Arial"/>
          <w:sz w:val="24"/>
          <w:szCs w:val="24"/>
          <w:lang w:val="es-CO"/>
        </w:rPr>
        <w:t>MODIFICACION MANUAL DE SERVICIOS</w:t>
      </w:r>
      <w:r w:rsidR="00503368">
        <w:rPr>
          <w:rFonts w:ascii="Arial" w:hAnsi="Arial" w:cs="Arial"/>
          <w:sz w:val="24"/>
          <w:szCs w:val="24"/>
          <w:lang w:val="es-CO"/>
        </w:rPr>
        <w:t>.</w:t>
      </w: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1762D2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3BF3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en el Decreto 3068 de 2013 con el cual se fijó el salario mínimo </w:t>
      </w:r>
      <w:r w:rsidR="00330C6B">
        <w:rPr>
          <w:rFonts w:ascii="Arial" w:hAnsi="Arial" w:cs="Arial"/>
          <w:sz w:val="22"/>
          <w:szCs w:val="22"/>
          <w:lang w:val="es-CO" w:eastAsia="es-CO"/>
        </w:rPr>
        <w:t xml:space="preserve">mensual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legal para los trabajadores de los sectores urbano y rural, </w:t>
      </w:r>
      <w:r w:rsidRPr="00413BF3">
        <w:rPr>
          <w:rFonts w:ascii="Arial" w:hAnsi="Arial" w:cs="Arial"/>
          <w:sz w:val="22"/>
          <w:szCs w:val="22"/>
          <w:lang w:val="es-CO" w:eastAsia="es-CO"/>
        </w:rPr>
        <w:t xml:space="preserve">por medio de la presente Circular Reglamentaria se </w:t>
      </w:r>
      <w:r w:rsidRPr="00413BF3">
        <w:rPr>
          <w:rFonts w:ascii="Arial" w:hAnsi="Arial" w:cs="Arial"/>
          <w:sz w:val="22"/>
          <w:szCs w:val="22"/>
          <w:lang w:val="es-CO"/>
        </w:rPr>
        <w:t>efectúan las siguientes modificaciones al Manual de Servicios de FINAGRO: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13BF3">
        <w:rPr>
          <w:rFonts w:ascii="Arial" w:hAnsi="Arial" w:cs="Arial"/>
          <w:b/>
          <w:sz w:val="22"/>
          <w:szCs w:val="22"/>
          <w:lang w:val="es-CO"/>
        </w:rPr>
        <w:t xml:space="preserve">CAPITULO – I CREDITO AGROPECUARIO Y RURAL </w:t>
      </w:r>
    </w:p>
    <w:p w:rsidR="001762D2" w:rsidRPr="00413BF3" w:rsidRDefault="001762D2" w:rsidP="001762D2">
      <w:pPr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1762D2" w:rsidRPr="00413BF3" w:rsidRDefault="001762D2" w:rsidP="001762D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13BF3">
        <w:rPr>
          <w:rFonts w:ascii="Arial" w:hAnsi="Arial" w:cs="Arial"/>
          <w:b/>
          <w:sz w:val="22"/>
          <w:szCs w:val="22"/>
          <w:lang w:val="es-CO"/>
        </w:rPr>
        <w:t xml:space="preserve">ANEXO III - CUADROS Nos 1.1, 1.2, 1.3, 1.4 y 1.5 </w:t>
      </w:r>
    </w:p>
    <w:p w:rsidR="001762D2" w:rsidRPr="00413BF3" w:rsidRDefault="001762D2" w:rsidP="001762D2">
      <w:pPr>
        <w:ind w:left="72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762D2" w:rsidRDefault="001762D2" w:rsidP="001762D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13BF3">
        <w:rPr>
          <w:rFonts w:ascii="Arial" w:hAnsi="Arial" w:cs="Arial"/>
          <w:sz w:val="22"/>
          <w:szCs w:val="22"/>
          <w:lang w:val="es-MX"/>
        </w:rPr>
        <w:t>En el</w:t>
      </w:r>
      <w:r>
        <w:rPr>
          <w:rFonts w:ascii="Arial" w:hAnsi="Arial" w:cs="Arial"/>
          <w:sz w:val="22"/>
          <w:szCs w:val="22"/>
          <w:lang w:val="es-MX"/>
        </w:rPr>
        <w:t xml:space="preserve"> cuadro 1.1 se efectúan las siguientes modificaciones:</w:t>
      </w:r>
    </w:p>
    <w:p w:rsidR="001762D2" w:rsidRDefault="001762D2" w:rsidP="001762D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762D2" w:rsidRDefault="001762D2" w:rsidP="001762D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actualiza el valor de los créditos que deben surtir el trámite de calificación previa.</w:t>
      </w:r>
    </w:p>
    <w:p w:rsidR="001762D2" w:rsidRDefault="001762D2" w:rsidP="001762D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actualiza el monto mínimo por operación de redescuento.</w:t>
      </w:r>
    </w:p>
    <w:p w:rsidR="001762D2" w:rsidRDefault="001762D2" w:rsidP="001762D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actualiza el monto total de activos de pequeño productor, mujer rural de bajos ingresos, así como el crédito máximo que se puede otorgar a estos productores.</w:t>
      </w:r>
    </w:p>
    <w:p w:rsidR="001762D2" w:rsidRDefault="001762D2" w:rsidP="001762D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 actualizan los criterios para la calificación de medianos y grandes productores, y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mipymes</w:t>
      </w:r>
      <w:proofErr w:type="spellEnd"/>
      <w:r>
        <w:rPr>
          <w:rFonts w:ascii="Arial" w:hAnsi="Arial" w:cs="Arial"/>
          <w:sz w:val="22"/>
          <w:szCs w:val="22"/>
          <w:lang w:val="es-MX"/>
        </w:rPr>
        <w:t>.</w:t>
      </w:r>
    </w:p>
    <w:p w:rsidR="001762D2" w:rsidRDefault="001762D2" w:rsidP="001762D2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actualiza el monto total de activos y el crédito máximo para los pequeños productores que ejecutan proyectos de tardío rendimiento.</w:t>
      </w:r>
    </w:p>
    <w:p w:rsidR="001762D2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413BF3">
        <w:rPr>
          <w:rFonts w:ascii="Arial" w:hAnsi="Arial" w:cs="Arial"/>
          <w:sz w:val="22"/>
          <w:szCs w:val="22"/>
          <w:lang w:val="es-CO" w:eastAsia="es-CO"/>
        </w:rPr>
        <w:t>Cualquier consulta sobre el particular será atendida por la Vicepresidencia de Operaciones, la Gerencia Comercial y la Dirección de Cartera.</w:t>
      </w:r>
    </w:p>
    <w:p w:rsidR="001762D2" w:rsidRPr="00413BF3" w:rsidRDefault="001762D2" w:rsidP="001762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330C6B" w:rsidRDefault="00330C6B" w:rsidP="00DE6D0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sz w:val="22"/>
          <w:szCs w:val="22"/>
        </w:rPr>
      </w:pPr>
      <w:r w:rsidRPr="00801843">
        <w:rPr>
          <w:rFonts w:ascii="Arial" w:hAnsi="Arial" w:cs="Arial"/>
          <w:sz w:val="22"/>
          <w:szCs w:val="22"/>
          <w:lang w:val="es-CO"/>
        </w:rPr>
        <w:t>Cordial saludo</w:t>
      </w:r>
      <w:r w:rsidR="00CB6766" w:rsidRPr="00801843">
        <w:rPr>
          <w:rFonts w:ascii="Arial" w:hAnsi="Arial" w:cs="Arial"/>
          <w:sz w:val="22"/>
          <w:szCs w:val="22"/>
          <w:lang w:val="es-CO"/>
        </w:rPr>
        <w:t>,</w:t>
      </w: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DE6D0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801843" w:rsidRDefault="00330C6B" w:rsidP="00DE6D0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FABIÁN GRISALES OROZCO</w:t>
      </w:r>
    </w:p>
    <w:p w:rsidR="003E2910" w:rsidRPr="00801843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1843">
        <w:rPr>
          <w:rFonts w:ascii="Arial" w:hAnsi="Arial" w:cs="Arial"/>
          <w:sz w:val="22"/>
          <w:szCs w:val="22"/>
          <w:lang w:val="es-CO"/>
        </w:rPr>
        <w:t>Representante Legal-</w:t>
      </w:r>
      <w:r w:rsidR="00330C6B">
        <w:rPr>
          <w:rFonts w:ascii="Arial" w:hAnsi="Arial" w:cs="Arial"/>
          <w:sz w:val="22"/>
          <w:szCs w:val="22"/>
          <w:lang w:val="es-CO"/>
        </w:rPr>
        <w:t>Vicepresidente Financiero</w:t>
      </w:r>
    </w:p>
    <w:sectPr w:rsidR="003E2910" w:rsidRPr="00801843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EC" w:rsidRDefault="003202EC" w:rsidP="001312C0">
      <w:r>
        <w:separator/>
      </w:r>
    </w:p>
  </w:endnote>
  <w:endnote w:type="continuationSeparator" w:id="0">
    <w:p w:rsidR="003202EC" w:rsidRDefault="003202EC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D6681D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D6681D" w:rsidRPr="00676B55">
      <w:rPr>
        <w:rFonts w:ascii="Arial" w:hAnsi="Arial" w:cs="Arial"/>
      </w:rPr>
      <w:fldChar w:fldCharType="separate"/>
    </w:r>
    <w:r w:rsidR="00E927B5">
      <w:rPr>
        <w:rFonts w:ascii="Arial" w:hAnsi="Arial" w:cs="Arial"/>
        <w:noProof/>
      </w:rPr>
      <w:t>1</w:t>
    </w:r>
    <w:r w:rsidR="00D6681D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30C6B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EC" w:rsidRDefault="003202EC" w:rsidP="001312C0">
      <w:r>
        <w:separator/>
      </w:r>
    </w:p>
  </w:footnote>
  <w:footnote w:type="continuationSeparator" w:id="0">
    <w:p w:rsidR="003202EC" w:rsidRDefault="003202EC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1762D2">
            <w:rPr>
              <w:sz w:val="22"/>
              <w:szCs w:val="22"/>
            </w:rPr>
            <w:t xml:space="preserve">1 </w:t>
          </w:r>
          <w:r w:rsidRPr="00D0038E">
            <w:rPr>
              <w:sz w:val="22"/>
              <w:szCs w:val="22"/>
            </w:rPr>
            <w:t>DE 201</w:t>
          </w:r>
          <w:r w:rsidR="001762D2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4AA1"/>
    <w:multiLevelType w:val="hybridMultilevel"/>
    <w:tmpl w:val="78528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06135"/>
    <w:multiLevelType w:val="hybridMultilevel"/>
    <w:tmpl w:val="CE264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25A05"/>
    <w:multiLevelType w:val="hybridMultilevel"/>
    <w:tmpl w:val="5D028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"/>
  </w:num>
  <w:num w:numId="4">
    <w:abstractNumId w:val="4"/>
  </w:num>
  <w:num w:numId="5">
    <w:abstractNumId w:val="13"/>
  </w:num>
  <w:num w:numId="6">
    <w:abstractNumId w:val="28"/>
  </w:num>
  <w:num w:numId="7">
    <w:abstractNumId w:val="17"/>
  </w:num>
  <w:num w:numId="8">
    <w:abstractNumId w:val="7"/>
  </w:num>
  <w:num w:numId="9">
    <w:abstractNumId w:val="34"/>
  </w:num>
  <w:num w:numId="10">
    <w:abstractNumId w:val="21"/>
  </w:num>
  <w:num w:numId="11">
    <w:abstractNumId w:val="5"/>
  </w:num>
  <w:num w:numId="12">
    <w:abstractNumId w:val="30"/>
  </w:num>
  <w:num w:numId="13">
    <w:abstractNumId w:val="8"/>
  </w:num>
  <w:num w:numId="14">
    <w:abstractNumId w:val="33"/>
  </w:num>
  <w:num w:numId="15">
    <w:abstractNumId w:val="23"/>
  </w:num>
  <w:num w:numId="16">
    <w:abstractNumId w:val="2"/>
  </w:num>
  <w:num w:numId="17">
    <w:abstractNumId w:val="32"/>
  </w:num>
  <w:num w:numId="18">
    <w:abstractNumId w:val="14"/>
  </w:num>
  <w:num w:numId="19">
    <w:abstractNumId w:val="1"/>
  </w:num>
  <w:num w:numId="20">
    <w:abstractNumId w:val="12"/>
  </w:num>
  <w:num w:numId="21">
    <w:abstractNumId w:val="16"/>
  </w:num>
  <w:num w:numId="22">
    <w:abstractNumId w:val="0"/>
  </w:num>
  <w:num w:numId="23">
    <w:abstractNumId w:val="29"/>
  </w:num>
  <w:num w:numId="24">
    <w:abstractNumId w:val="25"/>
  </w:num>
  <w:num w:numId="25">
    <w:abstractNumId w:val="25"/>
  </w:num>
  <w:num w:numId="26">
    <w:abstractNumId w:val="11"/>
  </w:num>
  <w:num w:numId="27">
    <w:abstractNumId w:val="27"/>
  </w:num>
  <w:num w:numId="28">
    <w:abstractNumId w:val="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15"/>
  </w:num>
  <w:num w:numId="34">
    <w:abstractNumId w:val="26"/>
  </w:num>
  <w:num w:numId="35">
    <w:abstractNumId w:val="35"/>
  </w:num>
  <w:num w:numId="36">
    <w:abstractNumId w:val="9"/>
  </w:num>
  <w:num w:numId="37">
    <w:abstractNumId w:val="31"/>
  </w:num>
  <w:num w:numId="38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762D2"/>
    <w:rsid w:val="00180B87"/>
    <w:rsid w:val="00182413"/>
    <w:rsid w:val="001876C6"/>
    <w:rsid w:val="00193562"/>
    <w:rsid w:val="001936FF"/>
    <w:rsid w:val="001974CA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1B00"/>
    <w:rsid w:val="0022351C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3D6B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2EC"/>
    <w:rsid w:val="0032040B"/>
    <w:rsid w:val="00320BE1"/>
    <w:rsid w:val="00321A30"/>
    <w:rsid w:val="00322A00"/>
    <w:rsid w:val="003232E8"/>
    <w:rsid w:val="003237E3"/>
    <w:rsid w:val="0032433A"/>
    <w:rsid w:val="00324525"/>
    <w:rsid w:val="0032477B"/>
    <w:rsid w:val="003272FB"/>
    <w:rsid w:val="00330A13"/>
    <w:rsid w:val="00330C6B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53D0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1DE4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0D4E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6C43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3368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4CF5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3F14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46C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C741A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6E49"/>
    <w:rsid w:val="007E718D"/>
    <w:rsid w:val="007F16A7"/>
    <w:rsid w:val="007F439C"/>
    <w:rsid w:val="007F474D"/>
    <w:rsid w:val="007F7740"/>
    <w:rsid w:val="00800849"/>
    <w:rsid w:val="008014B8"/>
    <w:rsid w:val="00801843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47406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96B6A"/>
    <w:rsid w:val="009A02AC"/>
    <w:rsid w:val="009A3657"/>
    <w:rsid w:val="009A3D4A"/>
    <w:rsid w:val="009A45BE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380A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316F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49C1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6030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2F71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65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0CE9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B7A94"/>
    <w:rsid w:val="00BC01E0"/>
    <w:rsid w:val="00BC0FED"/>
    <w:rsid w:val="00BC1897"/>
    <w:rsid w:val="00BC555D"/>
    <w:rsid w:val="00BC5D7F"/>
    <w:rsid w:val="00BC5DAF"/>
    <w:rsid w:val="00BC6BC1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5F79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8DD"/>
    <w:rsid w:val="00C7097A"/>
    <w:rsid w:val="00C7224C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B694E"/>
    <w:rsid w:val="00CC1A85"/>
    <w:rsid w:val="00CC2F38"/>
    <w:rsid w:val="00CC62C3"/>
    <w:rsid w:val="00CD0BAA"/>
    <w:rsid w:val="00CD140F"/>
    <w:rsid w:val="00CD287F"/>
    <w:rsid w:val="00CD596F"/>
    <w:rsid w:val="00CD60E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263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681D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97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4B24"/>
    <w:rsid w:val="00E75172"/>
    <w:rsid w:val="00E7650A"/>
    <w:rsid w:val="00E8544D"/>
    <w:rsid w:val="00E910AF"/>
    <w:rsid w:val="00E92282"/>
    <w:rsid w:val="00E927B5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D737B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129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EF99-0565-4180-85F0-92637018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7</cp:revision>
  <cp:lastPrinted>2013-12-20T23:16:00Z</cp:lastPrinted>
  <dcterms:created xsi:type="dcterms:W3CDTF">2014-01-02T19:40:00Z</dcterms:created>
  <dcterms:modified xsi:type="dcterms:W3CDTF">2014-01-02T21:40:00Z</dcterms:modified>
</cp:coreProperties>
</file>